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6D6" w:rsidRPr="0098596D" w:rsidRDefault="0098596D" w:rsidP="00333566">
      <w:pPr>
        <w:spacing w:after="0" w:line="360" w:lineRule="auto"/>
        <w:ind w:left="-46"/>
        <w:jc w:val="center"/>
        <w:rPr>
          <w:rFonts w:cs="Times New Roman"/>
          <w:sz w:val="26"/>
        </w:rPr>
      </w:pPr>
      <w:r>
        <w:rPr>
          <w:rFonts w:cs="B Lotus" w:hint="cs"/>
          <w:b/>
          <w:bCs/>
          <w:sz w:val="26"/>
          <w:rtl/>
        </w:rPr>
        <w:t xml:space="preserve">برخی از مهمترین </w:t>
      </w:r>
      <w:r w:rsidR="00E556D6" w:rsidRPr="00781AF4">
        <w:rPr>
          <w:rFonts w:cs="B Lotus"/>
          <w:b/>
          <w:bCs/>
          <w:sz w:val="26"/>
          <w:rtl/>
        </w:rPr>
        <w:t>مزایا</w:t>
      </w:r>
      <w:r>
        <w:rPr>
          <w:rFonts w:cs="B Lotus" w:hint="cs"/>
          <w:b/>
          <w:bCs/>
          <w:sz w:val="26"/>
          <w:rtl/>
        </w:rPr>
        <w:t xml:space="preserve">ی پذیرش در </w:t>
      </w:r>
      <w:r w:rsidR="00D85B98">
        <w:rPr>
          <w:rFonts w:cs="B Lotus" w:hint="cs"/>
          <w:b/>
          <w:bCs/>
          <w:sz w:val="26"/>
          <w:rtl/>
        </w:rPr>
        <w:t xml:space="preserve">بازار سرمایه </w:t>
      </w:r>
      <w:r>
        <w:rPr>
          <w:rFonts w:cs="B Lotus" w:hint="cs"/>
          <w:b/>
          <w:bCs/>
          <w:sz w:val="26"/>
          <w:rtl/>
        </w:rPr>
        <w:t>ذکر می</w:t>
      </w:r>
      <w:r>
        <w:rPr>
          <w:rFonts w:cs="B Lotus" w:hint="cs"/>
          <w:b/>
          <w:bCs/>
          <w:sz w:val="26"/>
          <w:rtl/>
        </w:rPr>
        <w:softHyphen/>
        <w:t>گردد</w:t>
      </w:r>
      <w:r>
        <w:rPr>
          <w:rFonts w:cs="Times New Roman" w:hint="cs"/>
          <w:b/>
          <w:bCs/>
          <w:sz w:val="26"/>
          <w:rtl/>
        </w:rPr>
        <w:t>:</w:t>
      </w:r>
    </w:p>
    <w:p w:rsidR="00E556D6" w:rsidRPr="00781AF4" w:rsidRDefault="00E556D6" w:rsidP="00452EF8">
      <w:pPr>
        <w:pStyle w:val="ListParagraph"/>
        <w:numPr>
          <w:ilvl w:val="0"/>
          <w:numId w:val="14"/>
        </w:numPr>
        <w:spacing w:line="360" w:lineRule="auto"/>
        <w:jc w:val="both"/>
        <w:rPr>
          <w:rFonts w:cs="B Lotus"/>
          <w:sz w:val="26"/>
        </w:rPr>
      </w:pPr>
      <w:r w:rsidRPr="00781AF4">
        <w:rPr>
          <w:rFonts w:cs="B Lotus"/>
          <w:sz w:val="26"/>
          <w:rtl/>
        </w:rPr>
        <w:t>سهولت تأمین مالی شرکت‌ها از بورس</w:t>
      </w:r>
      <w:r w:rsidR="00452EF8">
        <w:rPr>
          <w:rFonts w:cs="B Lotus" w:hint="cs"/>
          <w:sz w:val="26"/>
          <w:rtl/>
        </w:rPr>
        <w:t xml:space="preserve"> و بانکها</w:t>
      </w:r>
    </w:p>
    <w:p w:rsidR="00E556D6" w:rsidRPr="00781AF4" w:rsidRDefault="0044269C" w:rsidP="0044269C">
      <w:pPr>
        <w:pStyle w:val="ListParagraph"/>
        <w:numPr>
          <w:ilvl w:val="0"/>
          <w:numId w:val="14"/>
        </w:numPr>
        <w:spacing w:line="360" w:lineRule="auto"/>
        <w:jc w:val="both"/>
        <w:rPr>
          <w:rFonts w:cs="B Lotus"/>
          <w:sz w:val="26"/>
        </w:rPr>
      </w:pPr>
      <w:r w:rsidRPr="00781AF4">
        <w:rPr>
          <w:rFonts w:cs="B Lotus"/>
          <w:sz w:val="26"/>
          <w:rtl/>
        </w:rPr>
        <w:t>افزایش نقدشوندگی سهام</w:t>
      </w:r>
      <w:r w:rsidR="0098596D">
        <w:rPr>
          <w:rFonts w:cs="B Lotus" w:hint="cs"/>
          <w:sz w:val="26"/>
          <w:rtl/>
        </w:rPr>
        <w:t xml:space="preserve"> و کاهش هزینه سرمایه</w:t>
      </w:r>
    </w:p>
    <w:p w:rsidR="00E556D6" w:rsidRPr="00781AF4" w:rsidRDefault="00E556D6" w:rsidP="009221E1">
      <w:pPr>
        <w:pStyle w:val="ListParagraph"/>
        <w:numPr>
          <w:ilvl w:val="0"/>
          <w:numId w:val="14"/>
        </w:numPr>
        <w:spacing w:line="360" w:lineRule="auto"/>
        <w:jc w:val="both"/>
        <w:rPr>
          <w:rFonts w:cs="B Lotus"/>
          <w:sz w:val="26"/>
        </w:rPr>
      </w:pPr>
      <w:r w:rsidRPr="00781AF4">
        <w:rPr>
          <w:rFonts w:cs="B Lotus"/>
          <w:sz w:val="26"/>
          <w:rtl/>
        </w:rPr>
        <w:t>برخورداری از مشوق‌های دولت و بورس مانند معافیت مالیاتی</w:t>
      </w:r>
      <w:r w:rsidRPr="00781AF4">
        <w:rPr>
          <w:rFonts w:cs="B Lotus" w:hint="cs"/>
          <w:sz w:val="26"/>
          <w:rtl/>
        </w:rPr>
        <w:t xml:space="preserve"> </w:t>
      </w:r>
      <w:r w:rsidR="006B1F70">
        <w:rPr>
          <w:rFonts w:cs="B Lotus" w:hint="cs"/>
          <w:sz w:val="26"/>
          <w:rtl/>
        </w:rPr>
        <w:t>(10 درصد)</w:t>
      </w:r>
    </w:p>
    <w:p w:rsidR="00E556D6" w:rsidRPr="00781AF4" w:rsidRDefault="00E556D6" w:rsidP="009221E1">
      <w:pPr>
        <w:pStyle w:val="ListParagraph"/>
        <w:numPr>
          <w:ilvl w:val="0"/>
          <w:numId w:val="14"/>
        </w:numPr>
        <w:spacing w:line="360" w:lineRule="auto"/>
        <w:jc w:val="both"/>
        <w:rPr>
          <w:rFonts w:cs="B Lotus"/>
          <w:sz w:val="26"/>
        </w:rPr>
      </w:pPr>
      <w:r w:rsidRPr="00781AF4">
        <w:rPr>
          <w:rFonts w:cs="B Lotus"/>
          <w:sz w:val="26"/>
          <w:rtl/>
        </w:rPr>
        <w:t xml:space="preserve">تعیین قیمت </w:t>
      </w:r>
      <w:r w:rsidR="004E6404" w:rsidRPr="00781AF4">
        <w:rPr>
          <w:rFonts w:cs="B Lotus" w:hint="cs"/>
          <w:sz w:val="26"/>
          <w:rtl/>
        </w:rPr>
        <w:t xml:space="preserve">منصفانه </w:t>
      </w:r>
      <w:r w:rsidRPr="00781AF4">
        <w:rPr>
          <w:rFonts w:cs="B Lotus"/>
          <w:sz w:val="26"/>
          <w:rtl/>
        </w:rPr>
        <w:t xml:space="preserve">سهام و </w:t>
      </w:r>
      <w:r w:rsidR="00E16C86" w:rsidRPr="00781AF4">
        <w:rPr>
          <w:rFonts w:cs="B Lotus" w:hint="cs"/>
          <w:sz w:val="26"/>
          <w:rtl/>
        </w:rPr>
        <w:t xml:space="preserve">سایر </w:t>
      </w:r>
      <w:r w:rsidRPr="00781AF4">
        <w:rPr>
          <w:rFonts w:cs="B Lotus"/>
          <w:sz w:val="26"/>
          <w:rtl/>
        </w:rPr>
        <w:t>اوراق بهادار شرکت</w:t>
      </w:r>
    </w:p>
    <w:p w:rsidR="00E556D6" w:rsidRPr="00781AF4" w:rsidRDefault="00E556D6" w:rsidP="00E16C86">
      <w:pPr>
        <w:pStyle w:val="ListParagraph"/>
        <w:numPr>
          <w:ilvl w:val="0"/>
          <w:numId w:val="14"/>
        </w:numPr>
        <w:spacing w:line="360" w:lineRule="auto"/>
        <w:jc w:val="both"/>
        <w:rPr>
          <w:rFonts w:cs="B Lotus"/>
          <w:sz w:val="26"/>
        </w:rPr>
      </w:pPr>
      <w:r w:rsidRPr="00781AF4">
        <w:rPr>
          <w:rFonts w:cs="B Lotus"/>
          <w:sz w:val="26"/>
          <w:rtl/>
        </w:rPr>
        <w:t xml:space="preserve">سهولت در تغییر ترکیب سهامداران </w:t>
      </w:r>
      <w:r w:rsidR="00E16C86" w:rsidRPr="00781AF4">
        <w:rPr>
          <w:rFonts w:cs="B Lotus" w:hint="cs"/>
          <w:sz w:val="26"/>
          <w:rtl/>
        </w:rPr>
        <w:t xml:space="preserve">و نقل و </w:t>
      </w:r>
      <w:r w:rsidRPr="00781AF4">
        <w:rPr>
          <w:rFonts w:cs="B Lotus"/>
          <w:sz w:val="26"/>
          <w:rtl/>
        </w:rPr>
        <w:t>انتقال</w:t>
      </w:r>
    </w:p>
    <w:p w:rsidR="00E556D6" w:rsidRPr="0031166B" w:rsidRDefault="00E556D6" w:rsidP="0031166B">
      <w:pPr>
        <w:pStyle w:val="ListParagraph"/>
        <w:numPr>
          <w:ilvl w:val="0"/>
          <w:numId w:val="14"/>
        </w:numPr>
        <w:spacing w:line="360" w:lineRule="auto"/>
        <w:jc w:val="both"/>
        <w:rPr>
          <w:rFonts w:cs="B Lotus"/>
          <w:sz w:val="26"/>
        </w:rPr>
      </w:pPr>
      <w:r w:rsidRPr="0031166B">
        <w:rPr>
          <w:rFonts w:cs="B Lotus"/>
          <w:sz w:val="26"/>
          <w:rtl/>
        </w:rPr>
        <w:t>تسهیل وثیقه‌گذاری سهام توسط سهامداران</w:t>
      </w:r>
    </w:p>
    <w:p w:rsidR="00E556D6" w:rsidRPr="0031166B" w:rsidRDefault="00E556D6" w:rsidP="0031166B">
      <w:pPr>
        <w:pStyle w:val="ListParagraph"/>
        <w:numPr>
          <w:ilvl w:val="0"/>
          <w:numId w:val="14"/>
        </w:numPr>
        <w:spacing w:line="360" w:lineRule="auto"/>
        <w:jc w:val="both"/>
        <w:rPr>
          <w:rFonts w:cs="B Lotus"/>
          <w:sz w:val="26"/>
        </w:rPr>
      </w:pPr>
      <w:r w:rsidRPr="0031166B">
        <w:rPr>
          <w:rFonts w:cs="B Lotus"/>
          <w:sz w:val="26"/>
          <w:rtl/>
        </w:rPr>
        <w:t>انتفاع از معافیت‌های مالیاتی مقرر در قانون</w:t>
      </w:r>
      <w:r w:rsidRPr="0031166B">
        <w:rPr>
          <w:rFonts w:cs="B Lotus" w:hint="cs"/>
          <w:sz w:val="26"/>
          <w:rtl/>
        </w:rPr>
        <w:t xml:space="preserve"> (مالیات 0.5 درصدی نقل و انتقال سهام در بورس در مقایسه با مالیات 4 درصدی شرکتهای خارج از بورس)</w:t>
      </w:r>
    </w:p>
    <w:p w:rsidR="00E556D6" w:rsidRPr="0031166B" w:rsidRDefault="00E556D6" w:rsidP="0031166B">
      <w:pPr>
        <w:pStyle w:val="ListParagraph"/>
        <w:numPr>
          <w:ilvl w:val="0"/>
          <w:numId w:val="14"/>
        </w:numPr>
        <w:spacing w:line="360" w:lineRule="auto"/>
        <w:jc w:val="both"/>
        <w:rPr>
          <w:rFonts w:cs="B Lotus"/>
          <w:sz w:val="26"/>
        </w:rPr>
      </w:pPr>
      <w:r w:rsidRPr="0031166B">
        <w:rPr>
          <w:rFonts w:cs="B Lotus"/>
          <w:sz w:val="26"/>
          <w:rtl/>
        </w:rPr>
        <w:t>انتخاب متنوع اوراق بهادار با ریسک و بازده متفاوت و توزیع و انتقال ریسک</w:t>
      </w:r>
    </w:p>
    <w:p w:rsidR="0031166B" w:rsidRPr="001C2106" w:rsidRDefault="00D2777C" w:rsidP="00F85E81">
      <w:pPr>
        <w:ind w:left="360"/>
        <w:jc w:val="both"/>
        <w:rPr>
          <w:rFonts w:cs="B Lotus"/>
          <w:b/>
          <w:bCs/>
          <w:sz w:val="26"/>
          <w:rtl/>
        </w:rPr>
      </w:pPr>
      <w:r w:rsidRPr="001C2106">
        <w:rPr>
          <w:rFonts w:cs="B Lotus" w:hint="cs"/>
          <w:b/>
          <w:bCs/>
          <w:sz w:val="26"/>
          <w:rtl/>
        </w:rPr>
        <w:t xml:space="preserve">پذیرش شرکت در بورس دارای </w:t>
      </w:r>
      <w:r w:rsidR="0031166B" w:rsidRPr="001C2106">
        <w:rPr>
          <w:rFonts w:cs="B Lotus" w:hint="cs"/>
          <w:b/>
          <w:bCs/>
          <w:sz w:val="26"/>
          <w:rtl/>
        </w:rPr>
        <w:t xml:space="preserve">مزایای دیگری </w:t>
      </w:r>
      <w:r w:rsidRPr="001C2106">
        <w:rPr>
          <w:rFonts w:cs="B Lotus" w:hint="cs"/>
          <w:b/>
          <w:bCs/>
          <w:sz w:val="26"/>
          <w:rtl/>
        </w:rPr>
        <w:t>نیز می</w:t>
      </w:r>
      <w:r w:rsidRPr="001C2106">
        <w:rPr>
          <w:rFonts w:cs="B Lotus" w:hint="cs"/>
          <w:b/>
          <w:bCs/>
          <w:sz w:val="26"/>
          <w:rtl/>
        </w:rPr>
        <w:softHyphen/>
        <w:t>باشد که در پیوستها به صورت مفصل</w:t>
      </w:r>
      <w:r w:rsidRPr="001C2106">
        <w:rPr>
          <w:rFonts w:cs="B Lotus" w:hint="cs"/>
          <w:b/>
          <w:bCs/>
          <w:sz w:val="26"/>
          <w:rtl/>
        </w:rPr>
        <w:softHyphen/>
        <w:t xml:space="preserve">تری ارائه شده است. </w:t>
      </w:r>
      <w:r w:rsidR="00272D2C">
        <w:rPr>
          <w:rFonts w:cs="B Lotus" w:hint="cs"/>
          <w:b/>
          <w:bCs/>
          <w:sz w:val="26"/>
          <w:rtl/>
        </w:rPr>
        <w:t xml:space="preserve">همچنین پذیرش در بورس و فرابورس نیازمند مدارک و مستنداتی است که </w:t>
      </w:r>
      <w:r w:rsidR="00CD28C4">
        <w:rPr>
          <w:rFonts w:cs="B Lotus" w:hint="cs"/>
          <w:b/>
          <w:bCs/>
          <w:sz w:val="26"/>
          <w:rtl/>
        </w:rPr>
        <w:t>در پیو</w:t>
      </w:r>
      <w:r w:rsidR="00F85E81">
        <w:rPr>
          <w:rFonts w:cs="B Lotus" w:hint="cs"/>
          <w:b/>
          <w:bCs/>
          <w:sz w:val="26"/>
          <w:rtl/>
        </w:rPr>
        <w:t>س</w:t>
      </w:r>
      <w:r w:rsidR="00CD28C4">
        <w:rPr>
          <w:rFonts w:cs="B Lotus" w:hint="cs"/>
          <w:b/>
          <w:bCs/>
          <w:sz w:val="26"/>
          <w:rtl/>
        </w:rPr>
        <w:t>ت</w:t>
      </w:r>
      <w:r w:rsidR="00F85E81">
        <w:rPr>
          <w:rFonts w:cs="B Lotus" w:hint="cs"/>
          <w:b/>
          <w:bCs/>
          <w:sz w:val="26"/>
          <w:rtl/>
        </w:rPr>
        <w:t>ها</w:t>
      </w:r>
      <w:r w:rsidR="00801F88">
        <w:rPr>
          <w:rFonts w:cs="B Lotus" w:hint="cs"/>
          <w:b/>
          <w:bCs/>
          <w:sz w:val="26"/>
          <w:rtl/>
        </w:rPr>
        <w:t xml:space="preserve"> به تفصیل ارائه گردیده است.</w:t>
      </w:r>
    </w:p>
    <w:p w:rsidR="001A110A" w:rsidRPr="00781AF4" w:rsidRDefault="00EA7F96" w:rsidP="00E72430">
      <w:pPr>
        <w:spacing w:line="360" w:lineRule="auto"/>
        <w:ind w:left="360"/>
        <w:jc w:val="center"/>
        <w:rPr>
          <w:rFonts w:cs="B Lotus"/>
          <w:b/>
          <w:bCs/>
          <w:sz w:val="26"/>
          <w:rtl/>
        </w:rPr>
      </w:pPr>
      <w:bookmarkStart w:id="0" w:name="_GoBack"/>
      <w:bookmarkEnd w:id="0"/>
      <w:r w:rsidRPr="00781AF4">
        <w:rPr>
          <w:rFonts w:cs="B Lotus" w:hint="cs"/>
          <w:b/>
          <w:bCs/>
          <w:sz w:val="26"/>
          <w:rtl/>
        </w:rPr>
        <w:t>شرایط پذیرش اوراق بهادار در بازارهای بورس</w:t>
      </w:r>
      <w:r w:rsidR="00D75E58" w:rsidRPr="00781AF4">
        <w:rPr>
          <w:rFonts w:cs="B Lotus" w:hint="cs"/>
          <w:b/>
          <w:bCs/>
          <w:sz w:val="26"/>
          <w:rtl/>
        </w:rPr>
        <w:t xml:space="preserve"> اوراق بهادار تهران</w:t>
      </w:r>
      <w:r w:rsidRPr="00781AF4">
        <w:rPr>
          <w:rFonts w:cs="B Lotus" w:hint="cs"/>
          <w:b/>
          <w:bCs/>
          <w:sz w:val="26"/>
          <w:rtl/>
        </w:rPr>
        <w:t xml:space="preserve"> و فرابورس ایران</w:t>
      </w:r>
    </w:p>
    <w:p w:rsidR="003E0F01" w:rsidRPr="004E59A0" w:rsidRDefault="00825B11" w:rsidP="003D40DB">
      <w:pPr>
        <w:pStyle w:val="ListParagraph"/>
        <w:spacing w:line="360" w:lineRule="auto"/>
        <w:jc w:val="center"/>
        <w:rPr>
          <w:rFonts w:cs="B Lotus"/>
          <w:b/>
          <w:bCs/>
          <w:sz w:val="24"/>
          <w:szCs w:val="24"/>
          <w:rtl/>
        </w:rPr>
      </w:pPr>
      <w:r w:rsidRPr="004E59A0">
        <w:rPr>
          <w:rFonts w:cs="B Lotus" w:hint="cs"/>
          <w:b/>
          <w:bCs/>
          <w:sz w:val="24"/>
          <w:szCs w:val="24"/>
          <w:rtl/>
        </w:rPr>
        <w:t xml:space="preserve">الف) </w:t>
      </w:r>
      <w:r w:rsidR="003E0F01" w:rsidRPr="004E59A0">
        <w:rPr>
          <w:rFonts w:cs="B Lotus" w:hint="cs"/>
          <w:b/>
          <w:bCs/>
          <w:sz w:val="24"/>
          <w:szCs w:val="24"/>
          <w:rtl/>
        </w:rPr>
        <w:t>شرایط پذیرش</w:t>
      </w:r>
      <w:r w:rsidR="003D40DB" w:rsidRPr="004E59A0">
        <w:rPr>
          <w:rFonts w:cs="B Lotus" w:hint="cs"/>
          <w:b/>
          <w:bCs/>
          <w:sz w:val="24"/>
          <w:szCs w:val="24"/>
          <w:rtl/>
        </w:rPr>
        <w:t xml:space="preserve"> در</w:t>
      </w:r>
      <w:r w:rsidR="003E0F01" w:rsidRPr="004E59A0">
        <w:rPr>
          <w:rFonts w:cs="B Lotus" w:hint="cs"/>
          <w:b/>
          <w:bCs/>
          <w:sz w:val="24"/>
          <w:szCs w:val="24"/>
          <w:rtl/>
        </w:rPr>
        <w:t xml:space="preserve"> اوراق بهادار تهران</w:t>
      </w:r>
    </w:p>
    <w:p w:rsidR="001E74B8" w:rsidRPr="00781AF4" w:rsidRDefault="008D1E01" w:rsidP="003A6453">
      <w:pPr>
        <w:spacing w:line="360" w:lineRule="auto"/>
        <w:ind w:left="360"/>
        <w:jc w:val="both"/>
        <w:rPr>
          <w:rFonts w:cs="B Lotus"/>
          <w:sz w:val="26"/>
          <w:rtl/>
        </w:rPr>
      </w:pPr>
      <w:r w:rsidRPr="00781AF4">
        <w:rPr>
          <w:rFonts w:cs="B Lotus" w:hint="cs"/>
          <w:sz w:val="26"/>
          <w:rtl/>
        </w:rPr>
        <w:t xml:space="preserve">بورس اوراق بهادار تهران دارای دو بازار اول و دوم می باشد. بازار اول از دو تابلوی اصلی و فرعی تشکیل شده است. پذیرش سهام عادی در بورس، صرفا در یکی از تابلوهای بازار اول یا در بازار دوم صورت می </w:t>
      </w:r>
      <w:r w:rsidRPr="00781AF4">
        <w:rPr>
          <w:rFonts w:cs="B Lotus" w:hint="cs"/>
          <w:sz w:val="26"/>
          <w:rtl/>
        </w:rPr>
        <w:lastRenderedPageBreak/>
        <w:t>پذیرد. متقاضی در صورت دارا بودن شرایط عمومی پذیرش سهام عادی، با توجه به شرایط خاص پذیرش سهام در هریک از این بازارها بایستی تقاضای پذیرش خود در تابلو اصلی یا فرعی بازار اول یا در بازار دوم را به بورس ارائه نماید.</w:t>
      </w:r>
    </w:p>
    <w:p w:rsidR="008D1E01" w:rsidRPr="00FB6CBD" w:rsidRDefault="001F4E11" w:rsidP="00B30202">
      <w:pPr>
        <w:spacing w:line="360" w:lineRule="auto"/>
        <w:jc w:val="center"/>
        <w:rPr>
          <w:rFonts w:cs="B Lotus"/>
          <w:b/>
          <w:bCs/>
          <w:sz w:val="26"/>
          <w:rtl/>
        </w:rPr>
      </w:pPr>
      <w:r w:rsidRPr="00FB6CBD">
        <w:rPr>
          <w:rFonts w:cs="B Lotus" w:hint="cs"/>
          <w:b/>
          <w:bCs/>
          <w:sz w:val="26"/>
          <w:rtl/>
        </w:rPr>
        <w:t>شرایط پذیرش در تابلوی اصلی بازار اول</w:t>
      </w:r>
      <w:r w:rsidR="00D31C63" w:rsidRPr="00FB6CBD">
        <w:rPr>
          <w:rFonts w:cs="B Lotus" w:hint="cs"/>
          <w:b/>
          <w:bCs/>
          <w:sz w:val="26"/>
          <w:rtl/>
        </w:rPr>
        <w:t xml:space="preserve"> </w:t>
      </w:r>
      <w:r w:rsidR="00F33622">
        <w:rPr>
          <w:rFonts w:cs="B Lotus" w:hint="cs"/>
          <w:b/>
          <w:bCs/>
          <w:sz w:val="26"/>
          <w:rtl/>
        </w:rPr>
        <w:t>بورس</w:t>
      </w:r>
    </w:p>
    <w:p w:rsidR="00BE59B3" w:rsidRPr="00781AF4" w:rsidRDefault="001F4E11" w:rsidP="003A6453">
      <w:pPr>
        <w:pStyle w:val="ListParagraph"/>
        <w:numPr>
          <w:ilvl w:val="0"/>
          <w:numId w:val="3"/>
        </w:numPr>
        <w:spacing w:line="360" w:lineRule="auto"/>
        <w:rPr>
          <w:rFonts w:cs="B Lotus"/>
          <w:sz w:val="26"/>
        </w:rPr>
      </w:pPr>
      <w:r w:rsidRPr="00781AF4">
        <w:rPr>
          <w:rFonts w:cs="B Lotus" w:hint="cs"/>
          <w:sz w:val="26"/>
          <w:rtl/>
        </w:rPr>
        <w:t>سهامی عام بوده و سرمایه ثبت شده آن از یک هزار میلیارد ریال کمتر نباشد.</w:t>
      </w:r>
    </w:p>
    <w:p w:rsidR="001F4E11" w:rsidRPr="00781AF4" w:rsidRDefault="001F4E11" w:rsidP="003A6453">
      <w:pPr>
        <w:pStyle w:val="ListParagraph"/>
        <w:numPr>
          <w:ilvl w:val="0"/>
          <w:numId w:val="3"/>
        </w:numPr>
        <w:spacing w:line="360" w:lineRule="auto"/>
        <w:rPr>
          <w:rFonts w:cs="B Lotus"/>
          <w:sz w:val="26"/>
        </w:rPr>
      </w:pPr>
      <w:r w:rsidRPr="00781AF4">
        <w:rPr>
          <w:rFonts w:cs="B Lotus" w:hint="cs"/>
          <w:sz w:val="26"/>
          <w:rtl/>
        </w:rPr>
        <w:t>تمام سرمایه ی آن منقسم به سهام عادی بوده و امتیاز خاصی برای بعضی سهامداران در نظر گرفته نشده یاشد</w:t>
      </w:r>
      <w:r w:rsidR="0046332B" w:rsidRPr="00781AF4">
        <w:rPr>
          <w:rFonts w:cs="B Lotus" w:hint="cs"/>
          <w:sz w:val="26"/>
          <w:rtl/>
        </w:rPr>
        <w:t>.</w:t>
      </w:r>
    </w:p>
    <w:p w:rsidR="005964D4" w:rsidRPr="00781AF4" w:rsidRDefault="007C5D87" w:rsidP="003A6453">
      <w:pPr>
        <w:pStyle w:val="ListParagraph"/>
        <w:numPr>
          <w:ilvl w:val="0"/>
          <w:numId w:val="3"/>
        </w:numPr>
        <w:spacing w:line="360" w:lineRule="auto"/>
        <w:rPr>
          <w:rFonts w:cs="B Lotus"/>
          <w:sz w:val="26"/>
        </w:rPr>
      </w:pPr>
      <w:r w:rsidRPr="00781AF4">
        <w:rPr>
          <w:rFonts w:cs="B Lotus" w:hint="cs"/>
          <w:sz w:val="26"/>
          <w:rtl/>
        </w:rPr>
        <w:t>حداقل 20 درصد از سهام ثبت شده ی آن شناور بوده و تعداد سهامداران آن حداقل هزار نفر باشد.</w:t>
      </w:r>
    </w:p>
    <w:p w:rsidR="007C5D87" w:rsidRPr="00781AF4" w:rsidRDefault="007C5D87" w:rsidP="003A6453">
      <w:pPr>
        <w:pStyle w:val="ListParagraph"/>
        <w:numPr>
          <w:ilvl w:val="0"/>
          <w:numId w:val="3"/>
        </w:numPr>
        <w:spacing w:line="360" w:lineRule="auto"/>
        <w:rPr>
          <w:rFonts w:cs="B Lotus"/>
          <w:sz w:val="26"/>
        </w:rPr>
      </w:pPr>
      <w:r w:rsidRPr="00781AF4">
        <w:rPr>
          <w:rFonts w:cs="B Lotus" w:hint="cs"/>
          <w:sz w:val="26"/>
          <w:rtl/>
        </w:rPr>
        <w:t xml:space="preserve">حداقل باید سه سال سابقه ی فعالیت </w:t>
      </w:r>
      <w:r w:rsidR="0068459E" w:rsidRPr="00781AF4">
        <w:rPr>
          <w:rFonts w:cs="B Lotus" w:hint="cs"/>
          <w:sz w:val="26"/>
          <w:rtl/>
        </w:rPr>
        <w:t>مربوط داشته و طی این مدت موضوع فعالیت آن تغییر نکرده باشد. همچنین از مدت ماموریت حداقل دو نفر از مدیران فعلی آن، حداقل شش ماه سپری شده باشد.</w:t>
      </w:r>
    </w:p>
    <w:p w:rsidR="00CF3F79" w:rsidRPr="00781AF4" w:rsidRDefault="00CF3F79" w:rsidP="003A6453">
      <w:pPr>
        <w:pStyle w:val="ListParagraph"/>
        <w:numPr>
          <w:ilvl w:val="0"/>
          <w:numId w:val="3"/>
        </w:numPr>
        <w:spacing w:line="360" w:lineRule="auto"/>
        <w:rPr>
          <w:rFonts w:cs="B Lotus"/>
          <w:sz w:val="26"/>
        </w:rPr>
      </w:pPr>
      <w:r w:rsidRPr="00781AF4">
        <w:rPr>
          <w:rFonts w:cs="B Lotus" w:hint="cs"/>
          <w:sz w:val="26"/>
          <w:rtl/>
        </w:rPr>
        <w:t>در سه دوره ی مالی متوالی منتهی به پذیرش که حداقل دو دوره ی آن سال مالی کامل باشد، سودآور بوده و همچنین چشم انداز روشنی از تداوم سود</w:t>
      </w:r>
      <w:r w:rsidR="00CF042D" w:rsidRPr="00781AF4">
        <w:rPr>
          <w:rFonts w:cs="B Lotus" w:hint="cs"/>
          <w:sz w:val="26"/>
          <w:rtl/>
        </w:rPr>
        <w:t>آوری و فعالیت شرکت در صنعت مربوط وجود داشته باشد.</w:t>
      </w:r>
    </w:p>
    <w:p w:rsidR="00CF042D" w:rsidRPr="00781AF4" w:rsidRDefault="00CF042D" w:rsidP="003A6453">
      <w:pPr>
        <w:pStyle w:val="ListParagraph"/>
        <w:numPr>
          <w:ilvl w:val="0"/>
          <w:numId w:val="3"/>
        </w:numPr>
        <w:spacing w:line="360" w:lineRule="auto"/>
        <w:rPr>
          <w:rFonts w:cs="B Lotus"/>
          <w:sz w:val="26"/>
        </w:rPr>
      </w:pPr>
      <w:r w:rsidRPr="00781AF4">
        <w:rPr>
          <w:rFonts w:cs="B Lotus" w:hint="cs"/>
          <w:sz w:val="26"/>
          <w:rtl/>
        </w:rPr>
        <w:t>زیان انباشته نداشته باشد.</w:t>
      </w:r>
    </w:p>
    <w:p w:rsidR="00CF042D" w:rsidRPr="00781AF4" w:rsidRDefault="00CF042D" w:rsidP="005834B6">
      <w:pPr>
        <w:pStyle w:val="ListParagraph"/>
        <w:numPr>
          <w:ilvl w:val="0"/>
          <w:numId w:val="3"/>
        </w:numPr>
        <w:spacing w:line="360" w:lineRule="auto"/>
        <w:rPr>
          <w:rFonts w:cs="B Lotus"/>
          <w:sz w:val="26"/>
        </w:rPr>
      </w:pPr>
      <w:r w:rsidRPr="00781AF4">
        <w:rPr>
          <w:rFonts w:cs="B Lotus" w:hint="cs"/>
          <w:sz w:val="26"/>
          <w:rtl/>
        </w:rPr>
        <w:t xml:space="preserve">بر اساس آخرین صورت های مالی سالانه ی حسابرسی شده، نسبت حقوق صاحبان سهام به کل دارایی ها، حداقل 30 درصد باشد. </w:t>
      </w:r>
    </w:p>
    <w:p w:rsidR="00362733" w:rsidRPr="00781AF4" w:rsidRDefault="00362733" w:rsidP="003A6453">
      <w:pPr>
        <w:pStyle w:val="ListParagraph"/>
        <w:numPr>
          <w:ilvl w:val="0"/>
          <w:numId w:val="3"/>
        </w:numPr>
        <w:spacing w:line="360" w:lineRule="auto"/>
        <w:rPr>
          <w:rFonts w:cs="B Lotus"/>
          <w:sz w:val="26"/>
        </w:rPr>
      </w:pPr>
      <w:r w:rsidRPr="00781AF4">
        <w:rPr>
          <w:rFonts w:cs="B Lotus" w:hint="cs"/>
          <w:sz w:val="26"/>
          <w:rtl/>
        </w:rPr>
        <w:t>اساسنامه ی متقاضی باید منطبق با اساسنامه ی نمونه ی مصوب هیئت مدیره ی سازمان و الزامات و شرایط تعیین شده توسط سازمان و سایر مراجع ذی صلاح، تدوین شده باشد.</w:t>
      </w:r>
    </w:p>
    <w:p w:rsidR="00362733" w:rsidRPr="00781AF4" w:rsidRDefault="00362733" w:rsidP="003A6453">
      <w:pPr>
        <w:pStyle w:val="ListParagraph"/>
        <w:numPr>
          <w:ilvl w:val="0"/>
          <w:numId w:val="3"/>
        </w:numPr>
        <w:spacing w:line="360" w:lineRule="auto"/>
        <w:rPr>
          <w:rFonts w:cs="B Lotus"/>
          <w:sz w:val="26"/>
          <w:rtl/>
        </w:rPr>
      </w:pPr>
      <w:r w:rsidRPr="00781AF4">
        <w:rPr>
          <w:rFonts w:cs="B Lotus" w:hint="cs"/>
          <w:sz w:val="26"/>
          <w:rtl/>
        </w:rPr>
        <w:lastRenderedPageBreak/>
        <w:t xml:space="preserve">سود عملیاتی شرکت  در دوره ی مالی منتهی به پذیرش از کیفیت بالایی برخودار بوده و </w:t>
      </w:r>
      <w:r w:rsidR="00D50B5C" w:rsidRPr="00781AF4">
        <w:rPr>
          <w:rFonts w:cs="B Lotus" w:hint="cs"/>
          <w:sz w:val="26"/>
          <w:rtl/>
        </w:rPr>
        <w:t>مجموع جریان خالص وجه نقد ناشی از فعالیت های عملیاتی آن طی این دوره ها مثبت باشد.</w:t>
      </w:r>
    </w:p>
    <w:p w:rsidR="00D50B5C" w:rsidRPr="00781AF4" w:rsidRDefault="00D50B5C" w:rsidP="003A6453">
      <w:pPr>
        <w:pStyle w:val="ListParagraph"/>
        <w:numPr>
          <w:ilvl w:val="0"/>
          <w:numId w:val="3"/>
        </w:numPr>
        <w:spacing w:line="360" w:lineRule="auto"/>
        <w:rPr>
          <w:rFonts w:cs="B Lotus"/>
          <w:sz w:val="26"/>
        </w:rPr>
      </w:pPr>
      <w:r w:rsidRPr="00781AF4">
        <w:rPr>
          <w:rFonts w:cs="B Lotus" w:hint="cs"/>
          <w:sz w:val="26"/>
          <w:rtl/>
        </w:rPr>
        <w:t xml:space="preserve">گزارش حسابرس در مورد صورت های مالی دو دوره ی مالی منتهی به پذیرش، عدم اظهارنظر یا اظهار نظر مردود نباشد. در صورت اظهار </w:t>
      </w:r>
      <w:r w:rsidR="000E2FB9" w:rsidRPr="00781AF4">
        <w:rPr>
          <w:rFonts w:cs="B Lotus" w:hint="cs"/>
          <w:sz w:val="26"/>
          <w:rtl/>
        </w:rPr>
        <w:t>نظر مشروط حسابرس، بندهای شرط ناشی از عدم انجام تعدیلات قابل توجه در درآمدهاف هزینه ها، سود، زیان، بدهی ها، تعهدات متقاضی نباشد.</w:t>
      </w:r>
    </w:p>
    <w:p w:rsidR="000E2FB9" w:rsidRPr="00781AF4" w:rsidRDefault="000E2FB9" w:rsidP="003A6453">
      <w:pPr>
        <w:pStyle w:val="ListParagraph"/>
        <w:numPr>
          <w:ilvl w:val="0"/>
          <w:numId w:val="3"/>
        </w:numPr>
        <w:spacing w:line="360" w:lineRule="auto"/>
        <w:rPr>
          <w:rFonts w:cs="B Lotus"/>
          <w:sz w:val="26"/>
        </w:rPr>
      </w:pPr>
      <w:r w:rsidRPr="00781AF4">
        <w:rPr>
          <w:rFonts w:cs="B Lotus" w:hint="cs"/>
          <w:sz w:val="26"/>
          <w:rtl/>
        </w:rPr>
        <w:t>دعاوی حقوقی له یا علیه شرکت، دارای اثر با اهمیت بر صورت مالی، وجود نداشته باشد.</w:t>
      </w:r>
    </w:p>
    <w:p w:rsidR="000E2FB9" w:rsidRDefault="000E2FB9" w:rsidP="003A6453">
      <w:pPr>
        <w:pStyle w:val="ListParagraph"/>
        <w:numPr>
          <w:ilvl w:val="0"/>
          <w:numId w:val="3"/>
        </w:numPr>
        <w:spacing w:line="360" w:lineRule="auto"/>
        <w:rPr>
          <w:rFonts w:cs="B Lotus"/>
          <w:sz w:val="26"/>
        </w:rPr>
      </w:pPr>
      <w:r w:rsidRPr="00781AF4">
        <w:rPr>
          <w:rFonts w:cs="B Lotus" w:hint="cs"/>
          <w:sz w:val="26"/>
          <w:rtl/>
        </w:rPr>
        <w:t xml:space="preserve">به تایید حسابرس، از سیستم اطلاعات حسابداری( از جمله حسابداری مالی و حسابداری بهای تمام شده) مطلوب </w:t>
      </w:r>
      <w:r w:rsidR="001F2E9B" w:rsidRPr="00781AF4">
        <w:rPr>
          <w:rFonts w:cs="B Lotus" w:hint="cs"/>
          <w:sz w:val="26"/>
          <w:rtl/>
        </w:rPr>
        <w:t>و متناسب با فعالیت خود شرایط پذیرش در بورس( از جمله توانایی تهیه و افشای اطلاعات مالی به موقع و قابل اتکاء) برخوردار باشد.</w:t>
      </w:r>
    </w:p>
    <w:p w:rsidR="001F2E9B" w:rsidRPr="004E59A0" w:rsidRDefault="0057200A" w:rsidP="00B30202">
      <w:pPr>
        <w:spacing w:line="360" w:lineRule="auto"/>
        <w:jc w:val="center"/>
        <w:rPr>
          <w:rFonts w:cs="B Lotus"/>
          <w:b/>
          <w:bCs/>
          <w:sz w:val="24"/>
          <w:szCs w:val="24"/>
          <w:rtl/>
        </w:rPr>
      </w:pPr>
      <w:r w:rsidRPr="004E59A0">
        <w:rPr>
          <w:rFonts w:cs="B Lotus" w:hint="cs"/>
          <w:b/>
          <w:bCs/>
          <w:sz w:val="24"/>
          <w:szCs w:val="24"/>
          <w:rtl/>
        </w:rPr>
        <w:t xml:space="preserve">شرایط پذیرش در تابلوی فرعی بازار اول </w:t>
      </w:r>
      <w:r w:rsidR="00F33622" w:rsidRPr="004E59A0">
        <w:rPr>
          <w:rFonts w:cs="B Lotus" w:hint="cs"/>
          <w:b/>
          <w:bCs/>
          <w:sz w:val="24"/>
          <w:szCs w:val="24"/>
          <w:rtl/>
        </w:rPr>
        <w:t>بورس</w:t>
      </w:r>
    </w:p>
    <w:p w:rsidR="0057200A" w:rsidRPr="00781AF4" w:rsidRDefault="00BC59AA" w:rsidP="003A6453">
      <w:pPr>
        <w:pStyle w:val="ListParagraph"/>
        <w:numPr>
          <w:ilvl w:val="0"/>
          <w:numId w:val="4"/>
        </w:numPr>
        <w:spacing w:line="360" w:lineRule="auto"/>
        <w:jc w:val="both"/>
        <w:rPr>
          <w:rFonts w:cs="B Lotus"/>
          <w:sz w:val="26"/>
        </w:rPr>
      </w:pPr>
      <w:r w:rsidRPr="00781AF4">
        <w:rPr>
          <w:rFonts w:cs="B Lotus" w:hint="cs"/>
          <w:sz w:val="26"/>
          <w:rtl/>
        </w:rPr>
        <w:t>سهام عادی بو</w:t>
      </w:r>
      <w:r w:rsidR="0057200A" w:rsidRPr="00781AF4">
        <w:rPr>
          <w:rFonts w:cs="B Lotus" w:hint="cs"/>
          <w:sz w:val="26"/>
          <w:rtl/>
        </w:rPr>
        <w:t xml:space="preserve">ده و </w:t>
      </w:r>
      <w:r w:rsidR="00D16AB7" w:rsidRPr="00781AF4">
        <w:rPr>
          <w:rFonts w:cs="B Lotus" w:hint="cs"/>
          <w:sz w:val="26"/>
          <w:rtl/>
        </w:rPr>
        <w:t>سرمایه ی ثبت نشده ی آن از پانصد میلیارد ریال کمتر نباشد.</w:t>
      </w:r>
    </w:p>
    <w:p w:rsidR="00D16AB7" w:rsidRPr="00781AF4" w:rsidRDefault="00D16AB7" w:rsidP="003A6453">
      <w:pPr>
        <w:pStyle w:val="ListParagraph"/>
        <w:numPr>
          <w:ilvl w:val="0"/>
          <w:numId w:val="4"/>
        </w:numPr>
        <w:spacing w:line="360" w:lineRule="auto"/>
        <w:jc w:val="both"/>
        <w:rPr>
          <w:rFonts w:cs="B Lotus"/>
          <w:sz w:val="26"/>
        </w:rPr>
      </w:pPr>
      <w:r w:rsidRPr="00781AF4">
        <w:rPr>
          <w:rFonts w:cs="B Lotus" w:hint="cs"/>
          <w:sz w:val="26"/>
          <w:rtl/>
        </w:rPr>
        <w:t>درصد سهام شناور و تعداد سهامداران آن به ترتیب کمتر از 15 درصد سرمایه ی ثبت شده و 750نفر نباشد.</w:t>
      </w:r>
    </w:p>
    <w:p w:rsidR="00D16AB7" w:rsidRPr="00781AF4" w:rsidRDefault="00A87146" w:rsidP="003A6453">
      <w:pPr>
        <w:pStyle w:val="ListParagraph"/>
        <w:numPr>
          <w:ilvl w:val="0"/>
          <w:numId w:val="4"/>
        </w:numPr>
        <w:spacing w:line="360" w:lineRule="auto"/>
        <w:jc w:val="both"/>
        <w:rPr>
          <w:rFonts w:cs="B Lotus"/>
          <w:sz w:val="26"/>
        </w:rPr>
      </w:pPr>
      <w:r w:rsidRPr="00781AF4">
        <w:rPr>
          <w:rFonts w:cs="B Lotus" w:hint="cs"/>
          <w:sz w:val="26"/>
          <w:rtl/>
        </w:rPr>
        <w:t>بر اساس آخرین صورت های مالی سالانه ی حسابرسی شده، نسبت حقوق صاحبان سهام به کل دارایی ها، حداقل 20درصد باشد.</w:t>
      </w:r>
    </w:p>
    <w:p w:rsidR="00A87146" w:rsidRPr="00781AF4" w:rsidRDefault="00A87146" w:rsidP="003A6453">
      <w:pPr>
        <w:pStyle w:val="ListParagraph"/>
        <w:numPr>
          <w:ilvl w:val="0"/>
          <w:numId w:val="4"/>
        </w:numPr>
        <w:spacing w:line="360" w:lineRule="auto"/>
        <w:jc w:val="both"/>
        <w:rPr>
          <w:rFonts w:cs="B Lotus"/>
          <w:sz w:val="26"/>
        </w:rPr>
      </w:pPr>
      <w:r w:rsidRPr="00781AF4">
        <w:rPr>
          <w:rFonts w:cs="B Lotus" w:hint="cs"/>
          <w:sz w:val="26"/>
          <w:rtl/>
        </w:rPr>
        <w:t>در دوره ی مالی منتهی به پذیرش، سودآور بوده و همچنین چشم انداز روشنی از تداوم سودآوری و فعالیت شرکت در صنعت مربوطه وجود داشته باشد.</w:t>
      </w:r>
    </w:p>
    <w:p w:rsidR="00A87146" w:rsidRPr="00781AF4" w:rsidRDefault="00A87146" w:rsidP="003A6453">
      <w:pPr>
        <w:pStyle w:val="ListParagraph"/>
        <w:numPr>
          <w:ilvl w:val="0"/>
          <w:numId w:val="4"/>
        </w:numPr>
        <w:spacing w:line="360" w:lineRule="auto"/>
        <w:jc w:val="both"/>
        <w:rPr>
          <w:rFonts w:cs="B Lotus"/>
          <w:sz w:val="26"/>
        </w:rPr>
      </w:pPr>
      <w:r w:rsidRPr="00781AF4">
        <w:rPr>
          <w:rFonts w:cs="B Lotus" w:hint="cs"/>
          <w:sz w:val="26"/>
          <w:rtl/>
        </w:rPr>
        <w:lastRenderedPageBreak/>
        <w:t xml:space="preserve">حداقل باید سه سال سابقه ی فعالیت در صنعت مربوطه داشته و طی این مدت موضوع فعالیت آن تغییر نکرده باشد. همچنین از مدت ماموریت </w:t>
      </w:r>
      <w:r w:rsidR="00882BB8" w:rsidRPr="00781AF4">
        <w:rPr>
          <w:rFonts w:cs="B Lotus" w:hint="cs"/>
          <w:sz w:val="26"/>
          <w:rtl/>
        </w:rPr>
        <w:t>حداقل دو نفر از مدیران فعلی آن، حداقل شش ماه سپری شده باشد.</w:t>
      </w:r>
    </w:p>
    <w:p w:rsidR="00130633" w:rsidRPr="00781AF4" w:rsidRDefault="00882BB8" w:rsidP="003A6453">
      <w:pPr>
        <w:pStyle w:val="ListParagraph"/>
        <w:numPr>
          <w:ilvl w:val="0"/>
          <w:numId w:val="4"/>
        </w:numPr>
        <w:spacing w:line="360" w:lineRule="auto"/>
        <w:jc w:val="both"/>
        <w:rPr>
          <w:rFonts w:cs="B Lotus"/>
          <w:sz w:val="26"/>
        </w:rPr>
      </w:pPr>
      <w:r w:rsidRPr="00781AF4">
        <w:rPr>
          <w:rFonts w:cs="B Lotus" w:hint="cs"/>
          <w:sz w:val="26"/>
          <w:rtl/>
        </w:rPr>
        <w:t>هیئت پذیرش می تواند سوابق قبلی فعالیت متقاضیانی را که در اثر ادغام یا تغییر ساختار تشکیل شده اند، مشروط بر آنکه منطبق با فعالیت فعلی آن ها باشد به عنوان سابقه ی فعالیت بپذیرد. در هر صورت متقاضی باید</w:t>
      </w:r>
      <w:r w:rsidR="006B0008" w:rsidRPr="00781AF4">
        <w:rPr>
          <w:rFonts w:cs="B Lotus" w:hint="cs"/>
          <w:sz w:val="26"/>
          <w:rtl/>
        </w:rPr>
        <w:t xml:space="preserve"> دارای حداقل دو سال سابقه ی فعالیت با ساختار فعلی باشد.</w:t>
      </w:r>
    </w:p>
    <w:p w:rsidR="00333566" w:rsidRDefault="00333566" w:rsidP="00F33622">
      <w:pPr>
        <w:pStyle w:val="ListParagraph"/>
        <w:spacing w:line="360" w:lineRule="auto"/>
        <w:ind w:left="0"/>
        <w:jc w:val="center"/>
        <w:rPr>
          <w:rFonts w:cs="B Lotus"/>
          <w:b/>
          <w:bCs/>
          <w:sz w:val="26"/>
        </w:rPr>
      </w:pPr>
    </w:p>
    <w:p w:rsidR="00130633" w:rsidRPr="00781AF4" w:rsidRDefault="004040AE" w:rsidP="00F33622">
      <w:pPr>
        <w:pStyle w:val="ListParagraph"/>
        <w:spacing w:line="360" w:lineRule="auto"/>
        <w:ind w:left="0"/>
        <w:jc w:val="center"/>
        <w:rPr>
          <w:rFonts w:cs="B Lotus"/>
          <w:b/>
          <w:bCs/>
          <w:sz w:val="26"/>
          <w:rtl/>
        </w:rPr>
      </w:pPr>
      <w:r w:rsidRPr="00781AF4">
        <w:rPr>
          <w:rFonts w:cs="B Lotus" w:hint="cs"/>
          <w:b/>
          <w:bCs/>
          <w:sz w:val="26"/>
          <w:rtl/>
        </w:rPr>
        <w:t xml:space="preserve">شرایط پذیرش در بازار دوم </w:t>
      </w:r>
      <w:r w:rsidR="00F33622">
        <w:rPr>
          <w:rFonts w:cs="B Lotus" w:hint="cs"/>
          <w:b/>
          <w:bCs/>
          <w:sz w:val="26"/>
          <w:rtl/>
        </w:rPr>
        <w:t>بورس</w:t>
      </w:r>
    </w:p>
    <w:p w:rsidR="00D31C63" w:rsidRPr="00781AF4" w:rsidRDefault="004040AE" w:rsidP="003A6453">
      <w:pPr>
        <w:pStyle w:val="ListParagraph"/>
        <w:spacing w:line="360" w:lineRule="auto"/>
        <w:jc w:val="both"/>
        <w:rPr>
          <w:rFonts w:cs="B Lotus"/>
          <w:sz w:val="26"/>
          <w:rtl/>
        </w:rPr>
      </w:pPr>
      <w:r w:rsidRPr="00781AF4">
        <w:rPr>
          <w:rFonts w:cs="B Lotus" w:hint="cs"/>
          <w:b/>
          <w:bCs/>
          <w:sz w:val="26"/>
          <w:rtl/>
        </w:rPr>
        <w:t xml:space="preserve">ماده 11- </w:t>
      </w:r>
      <w:r w:rsidRPr="00781AF4">
        <w:rPr>
          <w:rFonts w:cs="B Lotus" w:hint="cs"/>
          <w:sz w:val="26"/>
          <w:rtl/>
        </w:rPr>
        <w:t xml:space="preserve">متقاضی پذیرش سهام عادی در بازار دوم به استثای موارد زیر، تابع شرایط خاص پذیرش در تابلوی </w:t>
      </w:r>
      <w:r w:rsidR="006D7F81" w:rsidRPr="00781AF4">
        <w:rPr>
          <w:rFonts w:cs="B Lotus" w:hint="cs"/>
          <w:sz w:val="26"/>
          <w:rtl/>
        </w:rPr>
        <w:t xml:space="preserve">اصلی </w:t>
      </w:r>
      <w:r w:rsidR="00384B24" w:rsidRPr="00781AF4">
        <w:rPr>
          <w:rFonts w:cs="B Lotus" w:hint="cs"/>
          <w:sz w:val="26"/>
          <w:rtl/>
        </w:rPr>
        <w:t>بازار اول و مفاد این دستورالعمل است:</w:t>
      </w:r>
    </w:p>
    <w:p w:rsidR="00384B24" w:rsidRPr="00781AF4" w:rsidRDefault="00384B24" w:rsidP="003A6453">
      <w:pPr>
        <w:pStyle w:val="ListParagraph"/>
        <w:numPr>
          <w:ilvl w:val="0"/>
          <w:numId w:val="9"/>
        </w:numPr>
        <w:spacing w:line="360" w:lineRule="auto"/>
        <w:jc w:val="both"/>
        <w:rPr>
          <w:rFonts w:cs="B Lotus"/>
          <w:sz w:val="26"/>
        </w:rPr>
      </w:pPr>
      <w:r w:rsidRPr="00781AF4">
        <w:rPr>
          <w:rFonts w:cs="B Lotus" w:hint="cs"/>
          <w:sz w:val="26"/>
          <w:rtl/>
        </w:rPr>
        <w:t>سهامی عام بوده و سرمایه ثبت شده ی آن از دویست میلیارد ریال کمتر نباشد.</w:t>
      </w:r>
    </w:p>
    <w:p w:rsidR="00384B24" w:rsidRPr="00781AF4" w:rsidRDefault="00384B24" w:rsidP="003A6453">
      <w:pPr>
        <w:pStyle w:val="ListParagraph"/>
        <w:numPr>
          <w:ilvl w:val="0"/>
          <w:numId w:val="9"/>
        </w:numPr>
        <w:spacing w:line="360" w:lineRule="auto"/>
        <w:jc w:val="both"/>
        <w:rPr>
          <w:rFonts w:cs="B Lotus"/>
          <w:sz w:val="26"/>
        </w:rPr>
      </w:pPr>
      <w:r w:rsidRPr="00781AF4">
        <w:rPr>
          <w:rFonts w:cs="B Lotus" w:hint="cs"/>
          <w:sz w:val="26"/>
          <w:rtl/>
        </w:rPr>
        <w:t xml:space="preserve">درصد سهام شناور و تعداد سهامداران آن به ترتیب کمتر از 10 درصد سرمایه ی ثبت </w:t>
      </w:r>
      <w:r w:rsidR="00E54782" w:rsidRPr="00781AF4">
        <w:rPr>
          <w:rFonts w:cs="B Lotus" w:hint="cs"/>
          <w:sz w:val="26"/>
          <w:rtl/>
        </w:rPr>
        <w:t>شده و 250 نفر نباشد.</w:t>
      </w:r>
    </w:p>
    <w:p w:rsidR="00E54782" w:rsidRPr="00781AF4" w:rsidRDefault="00E54782" w:rsidP="003A6453">
      <w:pPr>
        <w:pStyle w:val="ListParagraph"/>
        <w:numPr>
          <w:ilvl w:val="0"/>
          <w:numId w:val="9"/>
        </w:numPr>
        <w:spacing w:line="360" w:lineRule="auto"/>
        <w:jc w:val="both"/>
        <w:rPr>
          <w:rFonts w:cs="B Lotus"/>
          <w:sz w:val="26"/>
        </w:rPr>
      </w:pPr>
      <w:r w:rsidRPr="00781AF4">
        <w:rPr>
          <w:rFonts w:cs="B Lotus" w:hint="cs"/>
          <w:sz w:val="26"/>
          <w:rtl/>
        </w:rPr>
        <w:t>براساس آخرین صورت های مالی سالانه ی حسابرسی شدهف نسبت حقوق صاحبان سهام به کل دارایی ها، حداقل 15 درصد باشد.</w:t>
      </w:r>
    </w:p>
    <w:p w:rsidR="00E54782" w:rsidRPr="00781AF4" w:rsidRDefault="00E54782" w:rsidP="003A6453">
      <w:pPr>
        <w:pStyle w:val="ListParagraph"/>
        <w:numPr>
          <w:ilvl w:val="0"/>
          <w:numId w:val="9"/>
        </w:numPr>
        <w:spacing w:line="360" w:lineRule="auto"/>
        <w:jc w:val="both"/>
        <w:rPr>
          <w:rFonts w:cs="B Lotus"/>
          <w:sz w:val="26"/>
        </w:rPr>
      </w:pPr>
      <w:r w:rsidRPr="00781AF4">
        <w:rPr>
          <w:rFonts w:cs="B Lotus" w:hint="cs"/>
          <w:sz w:val="26"/>
          <w:rtl/>
        </w:rPr>
        <w:t>در یک دوره ی مالی منتهی به پذیرش، سودآور بوده و همچنین چشم انداز روشنی از تداوم سودآوری و فعالیت شرکت در صنعت مربوط وجود داشته باشد.</w:t>
      </w:r>
    </w:p>
    <w:p w:rsidR="00E54782" w:rsidRPr="00781AF4" w:rsidRDefault="005C11CE" w:rsidP="003A6453">
      <w:pPr>
        <w:pStyle w:val="ListParagraph"/>
        <w:numPr>
          <w:ilvl w:val="0"/>
          <w:numId w:val="9"/>
        </w:numPr>
        <w:spacing w:line="360" w:lineRule="auto"/>
        <w:jc w:val="both"/>
        <w:rPr>
          <w:rFonts w:cs="B Lotus"/>
          <w:sz w:val="26"/>
        </w:rPr>
      </w:pPr>
      <w:r w:rsidRPr="00781AF4">
        <w:rPr>
          <w:rFonts w:cs="B Lotus" w:hint="cs"/>
          <w:sz w:val="26"/>
          <w:rtl/>
        </w:rPr>
        <w:t>به تشخیص هیئت پذیرش حداقل یک بازارگردان داشته باشد.</w:t>
      </w:r>
    </w:p>
    <w:p w:rsidR="005C11CE" w:rsidRPr="00781AF4" w:rsidRDefault="005C11CE" w:rsidP="003A6453">
      <w:pPr>
        <w:pStyle w:val="ListParagraph"/>
        <w:numPr>
          <w:ilvl w:val="0"/>
          <w:numId w:val="9"/>
        </w:numPr>
        <w:spacing w:line="360" w:lineRule="auto"/>
        <w:jc w:val="both"/>
        <w:rPr>
          <w:rFonts w:cs="B Lotus"/>
          <w:sz w:val="26"/>
        </w:rPr>
      </w:pPr>
      <w:r w:rsidRPr="00781AF4">
        <w:rPr>
          <w:rFonts w:cs="B Lotus" w:hint="cs"/>
          <w:sz w:val="26"/>
          <w:rtl/>
        </w:rPr>
        <w:lastRenderedPageBreak/>
        <w:t>حداقل باید دو سال سابقه ی فعالیت در صنعت مربوطه داشته و طی این مدت موضوع فعالیت آن تغییر نکرده باشد.</w:t>
      </w:r>
    </w:p>
    <w:p w:rsidR="005C11CE" w:rsidRPr="00781AF4" w:rsidRDefault="005C11CE" w:rsidP="003A6453">
      <w:pPr>
        <w:pStyle w:val="ListParagraph"/>
        <w:numPr>
          <w:ilvl w:val="0"/>
          <w:numId w:val="9"/>
        </w:numPr>
        <w:spacing w:line="360" w:lineRule="auto"/>
        <w:jc w:val="both"/>
        <w:rPr>
          <w:rFonts w:cs="B Lotus"/>
          <w:sz w:val="26"/>
        </w:rPr>
      </w:pPr>
      <w:r w:rsidRPr="00781AF4">
        <w:rPr>
          <w:rFonts w:cs="B Lotus" w:hint="cs"/>
          <w:sz w:val="26"/>
          <w:rtl/>
        </w:rPr>
        <w:t>هیئت پذیرش می تواند سوابق قبلی فعالیت متقاضیانی را که در اثر ادغام یا تغییر ساختار تشکیل شده اند، مشروط بر آنکه منطبق با فعالیت فعلی آن ها باشد به عنوان سابقه ی فعالیت بپذیرد. در هر صورت متقاضی باید دارای حداقل یک سال سابقه ی فعالیت با ساختار فعلی باشد.</w:t>
      </w:r>
    </w:p>
    <w:tbl>
      <w:tblPr>
        <w:bidiVisual/>
        <w:tblW w:w="9498" w:type="dxa"/>
        <w:tblInd w:w="-222" w:type="dxa"/>
        <w:tblLook w:val="04A0" w:firstRow="1" w:lastRow="0" w:firstColumn="1" w:lastColumn="0" w:noHBand="0" w:noVBand="1"/>
      </w:tblPr>
      <w:tblGrid>
        <w:gridCol w:w="3827"/>
        <w:gridCol w:w="1985"/>
        <w:gridCol w:w="1984"/>
        <w:gridCol w:w="1702"/>
      </w:tblGrid>
      <w:tr w:rsidR="00F40D36" w:rsidRPr="00663193" w:rsidTr="00B5755E">
        <w:trPr>
          <w:trHeight w:val="390"/>
        </w:trPr>
        <w:tc>
          <w:tcPr>
            <w:tcW w:w="3827" w:type="dxa"/>
            <w:vMerge w:val="restart"/>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rsidR="009C6156" w:rsidRPr="00663193" w:rsidRDefault="009C6156" w:rsidP="006D0EC9">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شرایط</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rsidR="009C6156" w:rsidRPr="00663193" w:rsidRDefault="009C6156" w:rsidP="009C6156">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بازار اول</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rsidR="009C6156" w:rsidRPr="00663193" w:rsidRDefault="009C6156" w:rsidP="009C6156">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بازار دوم</w:t>
            </w:r>
          </w:p>
        </w:tc>
      </w:tr>
      <w:tr w:rsidR="003D1C51" w:rsidRPr="00663193" w:rsidTr="00B5755E">
        <w:trPr>
          <w:trHeight w:val="390"/>
        </w:trPr>
        <w:tc>
          <w:tcPr>
            <w:tcW w:w="3827" w:type="dxa"/>
            <w:vMerge/>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rsidR="009C6156" w:rsidRPr="00663193" w:rsidRDefault="009C6156" w:rsidP="006D0EC9">
            <w:pPr>
              <w:bidi w:val="0"/>
              <w:spacing w:after="0" w:line="240" w:lineRule="auto"/>
              <w:jc w:val="center"/>
              <w:rPr>
                <w:rFonts w:ascii="Calibri" w:eastAsia="Times New Roman" w:hAnsi="Calibri" w:cs="B Lotus"/>
                <w:color w:val="000000"/>
                <w:szCs w:val="22"/>
                <w:lang w:bidi="ar-SA"/>
              </w:rPr>
            </w:pPr>
          </w:p>
        </w:tc>
        <w:tc>
          <w:tcPr>
            <w:tcW w:w="1985" w:type="dxa"/>
            <w:tcBorders>
              <w:top w:val="nil"/>
              <w:left w:val="single" w:sz="4" w:space="0" w:color="000000"/>
              <w:bottom w:val="single" w:sz="4" w:space="0" w:color="000000"/>
              <w:right w:val="single" w:sz="4" w:space="0" w:color="000000"/>
            </w:tcBorders>
            <w:shd w:val="clear" w:color="auto" w:fill="EEECE1" w:themeFill="background2"/>
            <w:vAlign w:val="center"/>
            <w:hideMark/>
          </w:tcPr>
          <w:p w:rsidR="009C6156" w:rsidRPr="00663193" w:rsidRDefault="009C6156" w:rsidP="009C6156">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بازار اصلی</w:t>
            </w:r>
          </w:p>
        </w:tc>
        <w:tc>
          <w:tcPr>
            <w:tcW w:w="1984" w:type="dxa"/>
            <w:tcBorders>
              <w:top w:val="nil"/>
              <w:left w:val="single" w:sz="4" w:space="0" w:color="000000"/>
              <w:bottom w:val="single" w:sz="4" w:space="0" w:color="000000"/>
              <w:right w:val="single" w:sz="4" w:space="0" w:color="000000"/>
            </w:tcBorders>
            <w:shd w:val="clear" w:color="auto" w:fill="EEECE1" w:themeFill="background2"/>
            <w:vAlign w:val="center"/>
            <w:hideMark/>
          </w:tcPr>
          <w:p w:rsidR="009C6156" w:rsidRPr="00663193" w:rsidRDefault="009C6156" w:rsidP="009C6156">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بازار فرعی</w:t>
            </w:r>
          </w:p>
        </w:tc>
        <w:tc>
          <w:tcPr>
            <w:tcW w:w="1702" w:type="dxa"/>
            <w:vMerge/>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rsidR="009C6156" w:rsidRPr="00663193" w:rsidRDefault="009C6156" w:rsidP="009C6156">
            <w:pPr>
              <w:bidi w:val="0"/>
              <w:spacing w:after="0" w:line="240" w:lineRule="auto"/>
              <w:rPr>
                <w:rFonts w:ascii="Calibri" w:eastAsia="Times New Roman" w:hAnsi="Calibri" w:cs="B Lotus"/>
                <w:color w:val="000000"/>
                <w:szCs w:val="22"/>
                <w:lang w:bidi="ar-SA"/>
              </w:rPr>
            </w:pPr>
          </w:p>
        </w:tc>
      </w:tr>
      <w:tr w:rsidR="00F40D36" w:rsidRPr="00663193" w:rsidTr="00B5755E">
        <w:trPr>
          <w:trHeight w:val="390"/>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645419" w:rsidP="00645419">
            <w:pPr>
              <w:spacing w:after="0" w:line="240" w:lineRule="auto"/>
              <w:jc w:val="center"/>
              <w:rPr>
                <w:rFonts w:ascii="Calibri" w:eastAsia="Times New Roman" w:hAnsi="Calibri" w:cs="B Lotus"/>
                <w:color w:val="000000"/>
                <w:szCs w:val="22"/>
                <w:lang w:bidi="ar-SA"/>
              </w:rPr>
            </w:pPr>
            <w:r>
              <w:rPr>
                <w:rFonts w:ascii="Calibri" w:eastAsia="Times New Roman" w:hAnsi="Calibri" w:cs="B Lotus" w:hint="cs"/>
                <w:color w:val="000000"/>
                <w:szCs w:val="22"/>
                <w:rtl/>
                <w:lang w:bidi="ar-SA"/>
              </w:rPr>
              <w:t>سهام</w:t>
            </w:r>
            <w:r w:rsidR="009C6156" w:rsidRPr="00663193">
              <w:rPr>
                <w:rFonts w:ascii="Calibri" w:eastAsia="Times New Roman" w:hAnsi="Calibri" w:cs="B Lotus" w:hint="cs"/>
                <w:color w:val="000000"/>
                <w:szCs w:val="22"/>
                <w:rtl/>
                <w:lang w:bidi="ar-SA"/>
              </w:rPr>
              <w:t xml:space="preserve"> </w:t>
            </w:r>
            <w:r w:rsidR="00130730">
              <w:rPr>
                <w:rFonts w:ascii="Calibri" w:eastAsia="Times New Roman" w:hAnsi="Calibri" w:cs="B Lotus" w:hint="cs"/>
                <w:color w:val="000000"/>
                <w:szCs w:val="22"/>
                <w:rtl/>
                <w:lang w:bidi="ar-SA"/>
              </w:rPr>
              <w:t>بانام و ن</w:t>
            </w:r>
            <w:r>
              <w:rPr>
                <w:rFonts w:ascii="Calibri" w:eastAsia="Times New Roman" w:hAnsi="Calibri" w:cs="B Lotus" w:hint="cs"/>
                <w:color w:val="000000"/>
                <w:szCs w:val="22"/>
                <w:rtl/>
                <w:lang w:bidi="ar-SA"/>
              </w:rPr>
              <w:t>ز</w:t>
            </w:r>
            <w:r w:rsidR="00130730">
              <w:rPr>
                <w:rFonts w:ascii="Calibri" w:eastAsia="Times New Roman" w:hAnsi="Calibri" w:cs="B Lotus" w:hint="cs"/>
                <w:color w:val="000000"/>
                <w:szCs w:val="22"/>
                <w:rtl/>
                <w:lang w:bidi="ar-SA"/>
              </w:rPr>
              <w:t xml:space="preserve">د </w:t>
            </w:r>
            <w:r w:rsidR="009C6156" w:rsidRPr="00663193">
              <w:rPr>
                <w:rFonts w:ascii="Calibri" w:eastAsia="Times New Roman" w:hAnsi="Calibri" w:cs="B Lotus" w:hint="cs"/>
                <w:color w:val="000000"/>
                <w:szCs w:val="22"/>
                <w:rtl/>
                <w:lang w:bidi="ar-SA"/>
              </w:rPr>
              <w:t>سازمان ثبت شده باشد</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r>
      <w:tr w:rsidR="00F40D36" w:rsidRPr="00663193" w:rsidTr="00B5755E">
        <w:trPr>
          <w:trHeight w:val="390"/>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D0EC9">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سهام عادی باشد یا ممتاز</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عادی</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عادی</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عادی</w:t>
            </w:r>
          </w:p>
        </w:tc>
      </w:tr>
      <w:tr w:rsidR="00F40D36" w:rsidRPr="00663193" w:rsidTr="00B5755E">
        <w:trPr>
          <w:trHeight w:val="780"/>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D0EC9">
            <w:pPr>
              <w:spacing w:after="0" w:line="240" w:lineRule="auto"/>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محدودیت قانونی موثر برای نقل و انتقال آن وجود نداشته باشد</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r>
      <w:tr w:rsidR="00F40D36" w:rsidRPr="00663193" w:rsidTr="00B5755E">
        <w:trPr>
          <w:trHeight w:val="650"/>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D0EC9">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بهای اسمی آن کامل پرداخت شده باشد.</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r>
      <w:tr w:rsidR="00C87BBE" w:rsidRPr="00663193" w:rsidTr="00B5755E">
        <w:trPr>
          <w:trHeight w:val="560"/>
        </w:trPr>
        <w:tc>
          <w:tcPr>
            <w:tcW w:w="3827" w:type="dxa"/>
            <w:tcBorders>
              <w:top w:val="nil"/>
              <w:left w:val="single" w:sz="4" w:space="0" w:color="000000"/>
              <w:bottom w:val="single" w:sz="4" w:space="0" w:color="000000"/>
              <w:right w:val="single" w:sz="4" w:space="0" w:color="000000"/>
            </w:tcBorders>
            <w:shd w:val="clear" w:color="auto" w:fill="auto"/>
            <w:vAlign w:val="center"/>
          </w:tcPr>
          <w:p w:rsidR="00C87BBE" w:rsidRPr="00663193" w:rsidRDefault="00C87BBE" w:rsidP="006D0EC9">
            <w:pPr>
              <w:spacing w:after="0" w:line="240" w:lineRule="auto"/>
              <w:jc w:val="center"/>
              <w:rPr>
                <w:rFonts w:ascii="Calibri" w:eastAsia="Times New Roman" w:hAnsi="Calibri" w:cs="B Lotus"/>
                <w:color w:val="000000"/>
                <w:szCs w:val="22"/>
                <w:rtl/>
                <w:lang w:bidi="ar-SA"/>
              </w:rPr>
            </w:pPr>
            <w:r w:rsidRPr="00663193">
              <w:rPr>
                <w:rFonts w:ascii="Calibri" w:eastAsia="Times New Roman" w:hAnsi="Calibri" w:cs="B Lotus" w:hint="cs"/>
                <w:color w:val="000000"/>
                <w:szCs w:val="22"/>
                <w:rtl/>
                <w:lang w:bidi="ar-SA"/>
              </w:rPr>
              <w:t>حداقل سرمایه (میلیارد ریال)</w:t>
            </w:r>
          </w:p>
        </w:tc>
        <w:tc>
          <w:tcPr>
            <w:tcW w:w="1985" w:type="dxa"/>
            <w:tcBorders>
              <w:top w:val="nil"/>
              <w:left w:val="single" w:sz="4" w:space="0" w:color="000000"/>
              <w:bottom w:val="single" w:sz="4" w:space="0" w:color="000000"/>
              <w:right w:val="single" w:sz="4" w:space="0" w:color="000000"/>
            </w:tcBorders>
            <w:shd w:val="clear" w:color="auto" w:fill="auto"/>
            <w:vAlign w:val="center"/>
          </w:tcPr>
          <w:p w:rsidR="00C87BBE" w:rsidRPr="00663193" w:rsidRDefault="00C87BBE" w:rsidP="009C6156">
            <w:pPr>
              <w:spacing w:after="0" w:line="240" w:lineRule="auto"/>
              <w:jc w:val="center"/>
              <w:rPr>
                <w:rFonts w:ascii="Calibri" w:eastAsia="Times New Roman" w:hAnsi="Calibri" w:cs="B Lotus"/>
                <w:color w:val="000000"/>
                <w:szCs w:val="22"/>
                <w:rtl/>
                <w:lang w:bidi="ar-SA"/>
              </w:rPr>
            </w:pPr>
            <w:r w:rsidRPr="00663193">
              <w:rPr>
                <w:rFonts w:ascii="Calibri" w:eastAsia="Times New Roman" w:hAnsi="Calibri" w:cs="B Lotus" w:hint="cs"/>
                <w:color w:val="000000"/>
                <w:szCs w:val="22"/>
                <w:rtl/>
                <w:lang w:bidi="ar-SA"/>
              </w:rPr>
              <w:t>1.000</w:t>
            </w:r>
          </w:p>
        </w:tc>
        <w:tc>
          <w:tcPr>
            <w:tcW w:w="1984" w:type="dxa"/>
            <w:tcBorders>
              <w:top w:val="nil"/>
              <w:left w:val="single" w:sz="4" w:space="0" w:color="000000"/>
              <w:bottom w:val="single" w:sz="4" w:space="0" w:color="000000"/>
              <w:right w:val="single" w:sz="4" w:space="0" w:color="000000"/>
            </w:tcBorders>
            <w:shd w:val="clear" w:color="auto" w:fill="auto"/>
            <w:vAlign w:val="center"/>
          </w:tcPr>
          <w:p w:rsidR="00C87BBE" w:rsidRPr="00663193" w:rsidRDefault="00C87BBE" w:rsidP="009C6156">
            <w:pPr>
              <w:spacing w:after="0" w:line="240" w:lineRule="auto"/>
              <w:jc w:val="center"/>
              <w:rPr>
                <w:rFonts w:ascii="Calibri" w:eastAsia="Times New Roman" w:hAnsi="Calibri" w:cs="B Lotus"/>
                <w:color w:val="000000"/>
                <w:szCs w:val="22"/>
                <w:rtl/>
                <w:lang w:bidi="ar-SA"/>
              </w:rPr>
            </w:pPr>
            <w:r w:rsidRPr="00663193">
              <w:rPr>
                <w:rFonts w:ascii="Calibri" w:eastAsia="Times New Roman" w:hAnsi="Calibri" w:cs="B Lotus" w:hint="cs"/>
                <w:color w:val="000000"/>
                <w:szCs w:val="22"/>
                <w:rtl/>
                <w:lang w:bidi="ar-SA"/>
              </w:rPr>
              <w:t>500</w:t>
            </w:r>
          </w:p>
        </w:tc>
        <w:tc>
          <w:tcPr>
            <w:tcW w:w="1702" w:type="dxa"/>
            <w:tcBorders>
              <w:top w:val="nil"/>
              <w:left w:val="single" w:sz="4" w:space="0" w:color="000000"/>
              <w:bottom w:val="single" w:sz="4" w:space="0" w:color="000000"/>
              <w:right w:val="single" w:sz="4" w:space="0" w:color="000000"/>
            </w:tcBorders>
            <w:shd w:val="clear" w:color="auto" w:fill="auto"/>
            <w:vAlign w:val="center"/>
          </w:tcPr>
          <w:p w:rsidR="00C87BBE" w:rsidRPr="00663193" w:rsidRDefault="00C87BBE" w:rsidP="009C6156">
            <w:pPr>
              <w:spacing w:after="0" w:line="240" w:lineRule="auto"/>
              <w:jc w:val="center"/>
              <w:rPr>
                <w:rFonts w:ascii="Calibri" w:eastAsia="Times New Roman" w:hAnsi="Calibri" w:cs="B Lotus"/>
                <w:color w:val="000000"/>
                <w:szCs w:val="22"/>
                <w:rtl/>
                <w:lang w:bidi="ar-SA"/>
              </w:rPr>
            </w:pPr>
            <w:r w:rsidRPr="00663193">
              <w:rPr>
                <w:rFonts w:ascii="Calibri" w:eastAsia="Times New Roman" w:hAnsi="Calibri" w:cs="B Lotus" w:hint="cs"/>
                <w:color w:val="000000"/>
                <w:szCs w:val="22"/>
                <w:rtl/>
                <w:lang w:bidi="ar-SA"/>
              </w:rPr>
              <w:t>200</w:t>
            </w:r>
          </w:p>
        </w:tc>
      </w:tr>
      <w:tr w:rsidR="00F40D36" w:rsidRPr="00663193" w:rsidTr="002E2C20">
        <w:trPr>
          <w:trHeight w:val="566"/>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ED1C4B" w:rsidP="006D0EC9">
            <w:pPr>
              <w:spacing w:after="0" w:line="240" w:lineRule="auto"/>
              <w:jc w:val="center"/>
              <w:rPr>
                <w:rFonts w:ascii="Calibri" w:eastAsia="Times New Roman" w:hAnsi="Calibri" w:cs="B Lotus"/>
                <w:color w:val="000000"/>
                <w:szCs w:val="22"/>
                <w:lang w:bidi="ar-SA"/>
              </w:rPr>
            </w:pPr>
            <w:r>
              <w:rPr>
                <w:rFonts w:ascii="Calibri" w:eastAsia="Times New Roman" w:hAnsi="Calibri" w:cs="B Lotus" w:hint="cs"/>
                <w:color w:val="000000"/>
                <w:szCs w:val="22"/>
                <w:rtl/>
                <w:lang w:bidi="ar-SA"/>
              </w:rPr>
              <w:t xml:space="preserve">حداقل </w:t>
            </w:r>
            <w:r w:rsidR="009C6156" w:rsidRPr="00663193">
              <w:rPr>
                <w:rFonts w:ascii="Calibri" w:eastAsia="Times New Roman" w:hAnsi="Calibri" w:cs="B Lotus" w:hint="cs"/>
                <w:color w:val="000000"/>
                <w:szCs w:val="22"/>
                <w:rtl/>
                <w:lang w:bidi="ar-SA"/>
              </w:rPr>
              <w:t>سهام شناور</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ED1C4B" w:rsidP="00ED1C4B">
            <w:pPr>
              <w:spacing w:after="0" w:line="240" w:lineRule="auto"/>
              <w:jc w:val="center"/>
              <w:rPr>
                <w:rFonts w:ascii="Calibri" w:eastAsia="Times New Roman" w:hAnsi="Calibri" w:cs="B Lotus"/>
                <w:color w:val="000000"/>
                <w:szCs w:val="22"/>
                <w:lang w:bidi="ar-SA"/>
              </w:rPr>
            </w:pPr>
            <w:r>
              <w:rPr>
                <w:rFonts w:ascii="Calibri" w:eastAsia="Times New Roman" w:hAnsi="Calibri" w:cs="B Lotus" w:hint="cs"/>
                <w:color w:val="000000"/>
                <w:szCs w:val="22"/>
                <w:rtl/>
                <w:lang w:bidi="ar-SA"/>
              </w:rPr>
              <w:t>20 درصد</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ED1C4B" w:rsidP="00ED1C4B">
            <w:pPr>
              <w:spacing w:after="0" w:line="240" w:lineRule="auto"/>
              <w:jc w:val="center"/>
              <w:rPr>
                <w:rFonts w:ascii="Calibri" w:eastAsia="Times New Roman" w:hAnsi="Calibri" w:cs="B Lotus"/>
                <w:color w:val="000000"/>
                <w:szCs w:val="22"/>
                <w:lang w:bidi="ar-SA"/>
              </w:rPr>
            </w:pPr>
            <w:r>
              <w:rPr>
                <w:rFonts w:ascii="Calibri" w:eastAsia="Times New Roman" w:hAnsi="Calibri" w:cs="B Lotus" w:hint="cs"/>
                <w:color w:val="000000"/>
                <w:szCs w:val="22"/>
                <w:rtl/>
                <w:lang w:bidi="ar-SA"/>
              </w:rPr>
              <w:t>15 درصد</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ED1C4B" w:rsidP="00ED1C4B">
            <w:pPr>
              <w:spacing w:after="0" w:line="240" w:lineRule="auto"/>
              <w:jc w:val="center"/>
              <w:rPr>
                <w:rFonts w:ascii="Calibri" w:eastAsia="Times New Roman" w:hAnsi="Calibri" w:cs="B Lotus"/>
                <w:color w:val="000000"/>
                <w:szCs w:val="22"/>
                <w:lang w:bidi="ar-SA"/>
              </w:rPr>
            </w:pPr>
            <w:r>
              <w:rPr>
                <w:rFonts w:ascii="Calibri" w:eastAsia="Times New Roman" w:hAnsi="Calibri" w:cs="B Lotus" w:hint="cs"/>
                <w:color w:val="000000"/>
                <w:szCs w:val="22"/>
                <w:rtl/>
                <w:lang w:bidi="ar-SA"/>
              </w:rPr>
              <w:t>10 درصد</w:t>
            </w:r>
          </w:p>
        </w:tc>
      </w:tr>
      <w:tr w:rsidR="00ED1C4B" w:rsidRPr="00663193" w:rsidTr="002E2C20">
        <w:trPr>
          <w:trHeight w:val="545"/>
        </w:trPr>
        <w:tc>
          <w:tcPr>
            <w:tcW w:w="3827" w:type="dxa"/>
            <w:tcBorders>
              <w:top w:val="nil"/>
              <w:left w:val="single" w:sz="4" w:space="0" w:color="000000"/>
              <w:bottom w:val="single" w:sz="4" w:space="0" w:color="000000"/>
              <w:right w:val="single" w:sz="4" w:space="0" w:color="000000"/>
            </w:tcBorders>
            <w:shd w:val="clear" w:color="auto" w:fill="auto"/>
            <w:vAlign w:val="center"/>
          </w:tcPr>
          <w:p w:rsidR="00ED1C4B" w:rsidRPr="00663193" w:rsidRDefault="00ED1C4B" w:rsidP="006D0EC9">
            <w:pPr>
              <w:spacing w:after="0" w:line="240" w:lineRule="auto"/>
              <w:jc w:val="center"/>
              <w:rPr>
                <w:rFonts w:ascii="Calibri" w:eastAsia="Times New Roman" w:hAnsi="Calibri" w:cs="B Lotus"/>
                <w:color w:val="000000"/>
                <w:szCs w:val="22"/>
                <w:rtl/>
                <w:lang w:bidi="ar-SA"/>
              </w:rPr>
            </w:pPr>
            <w:r>
              <w:rPr>
                <w:rFonts w:ascii="Calibri" w:eastAsia="Times New Roman" w:hAnsi="Calibri" w:cs="B Lotus" w:hint="cs"/>
                <w:color w:val="000000"/>
                <w:szCs w:val="22"/>
                <w:rtl/>
                <w:lang w:bidi="ar-SA"/>
              </w:rPr>
              <w:t>حداقل تعداد سهامدار</w:t>
            </w:r>
          </w:p>
        </w:tc>
        <w:tc>
          <w:tcPr>
            <w:tcW w:w="1985" w:type="dxa"/>
            <w:tcBorders>
              <w:top w:val="nil"/>
              <w:left w:val="single" w:sz="4" w:space="0" w:color="000000"/>
              <w:bottom w:val="single" w:sz="4" w:space="0" w:color="000000"/>
              <w:right w:val="single" w:sz="4" w:space="0" w:color="000000"/>
            </w:tcBorders>
            <w:shd w:val="clear" w:color="auto" w:fill="auto"/>
            <w:vAlign w:val="center"/>
          </w:tcPr>
          <w:p w:rsidR="00ED1C4B" w:rsidRPr="00663193" w:rsidRDefault="00ED1C4B" w:rsidP="009C6156">
            <w:pPr>
              <w:spacing w:after="0" w:line="240" w:lineRule="auto"/>
              <w:jc w:val="center"/>
              <w:rPr>
                <w:rFonts w:ascii="Calibri" w:eastAsia="Times New Roman" w:hAnsi="Calibri" w:cs="B Lotus"/>
                <w:color w:val="000000"/>
                <w:szCs w:val="22"/>
                <w:rtl/>
                <w:lang w:bidi="ar-SA"/>
              </w:rPr>
            </w:pPr>
            <w:r>
              <w:rPr>
                <w:rFonts w:ascii="Calibri" w:eastAsia="Times New Roman" w:hAnsi="Calibri" w:cs="B Lotus" w:hint="cs"/>
                <w:color w:val="000000"/>
                <w:szCs w:val="22"/>
                <w:rtl/>
                <w:lang w:bidi="ar-SA"/>
              </w:rPr>
              <w:t>1.000</w:t>
            </w:r>
          </w:p>
        </w:tc>
        <w:tc>
          <w:tcPr>
            <w:tcW w:w="1984" w:type="dxa"/>
            <w:tcBorders>
              <w:top w:val="nil"/>
              <w:left w:val="single" w:sz="4" w:space="0" w:color="000000"/>
              <w:bottom w:val="single" w:sz="4" w:space="0" w:color="000000"/>
              <w:right w:val="single" w:sz="4" w:space="0" w:color="000000"/>
            </w:tcBorders>
            <w:shd w:val="clear" w:color="auto" w:fill="auto"/>
            <w:vAlign w:val="center"/>
          </w:tcPr>
          <w:p w:rsidR="00ED1C4B" w:rsidRPr="00663193" w:rsidRDefault="00ED1C4B" w:rsidP="009C6156">
            <w:pPr>
              <w:spacing w:after="0" w:line="240" w:lineRule="auto"/>
              <w:jc w:val="center"/>
              <w:rPr>
                <w:rFonts w:ascii="Calibri" w:eastAsia="Times New Roman" w:hAnsi="Calibri" w:cs="B Lotus"/>
                <w:color w:val="000000"/>
                <w:szCs w:val="22"/>
                <w:rtl/>
                <w:lang w:bidi="ar-SA"/>
              </w:rPr>
            </w:pPr>
            <w:r>
              <w:rPr>
                <w:rFonts w:ascii="Calibri" w:eastAsia="Times New Roman" w:hAnsi="Calibri" w:cs="B Lotus" w:hint="cs"/>
                <w:color w:val="000000"/>
                <w:szCs w:val="22"/>
                <w:rtl/>
                <w:lang w:bidi="ar-SA"/>
              </w:rPr>
              <w:t>750</w:t>
            </w:r>
          </w:p>
        </w:tc>
        <w:tc>
          <w:tcPr>
            <w:tcW w:w="1702" w:type="dxa"/>
            <w:tcBorders>
              <w:top w:val="nil"/>
              <w:left w:val="single" w:sz="4" w:space="0" w:color="000000"/>
              <w:bottom w:val="single" w:sz="4" w:space="0" w:color="000000"/>
              <w:right w:val="single" w:sz="4" w:space="0" w:color="000000"/>
            </w:tcBorders>
            <w:shd w:val="clear" w:color="auto" w:fill="auto"/>
            <w:vAlign w:val="center"/>
          </w:tcPr>
          <w:p w:rsidR="00ED1C4B" w:rsidRPr="00663193" w:rsidRDefault="00ED1C4B" w:rsidP="009C6156">
            <w:pPr>
              <w:spacing w:after="0" w:line="240" w:lineRule="auto"/>
              <w:jc w:val="center"/>
              <w:rPr>
                <w:rFonts w:ascii="Calibri" w:eastAsia="Times New Roman" w:hAnsi="Calibri" w:cs="B Lotus"/>
                <w:color w:val="000000"/>
                <w:szCs w:val="22"/>
                <w:rtl/>
                <w:lang w:bidi="ar-SA"/>
              </w:rPr>
            </w:pPr>
            <w:r>
              <w:rPr>
                <w:rFonts w:ascii="Calibri" w:eastAsia="Times New Roman" w:hAnsi="Calibri" w:cs="B Lotus" w:hint="cs"/>
                <w:color w:val="000000"/>
                <w:szCs w:val="22"/>
                <w:rtl/>
                <w:lang w:bidi="ar-SA"/>
              </w:rPr>
              <w:t>250</w:t>
            </w:r>
          </w:p>
        </w:tc>
      </w:tr>
      <w:tr w:rsidR="00F40D36" w:rsidRPr="00663193" w:rsidTr="002E2C20">
        <w:trPr>
          <w:trHeight w:val="567"/>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D0EC9">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فعالیت</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F6B91">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 xml:space="preserve">حداقل 3 سال فعالیت </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F6B91">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 xml:space="preserve">حداقل 3 سال فعالیت </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F6B91">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 xml:space="preserve">حداقل 2 سال فعالیت </w:t>
            </w:r>
          </w:p>
        </w:tc>
      </w:tr>
      <w:tr w:rsidR="00F40D36" w:rsidRPr="00663193" w:rsidTr="00B5755E">
        <w:trPr>
          <w:trHeight w:val="390"/>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D0EC9">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زیان انباشته</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نداشته باشد.</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نداشته باشد.</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نداشته باشد.</w:t>
            </w:r>
          </w:p>
        </w:tc>
      </w:tr>
      <w:tr w:rsidR="00F40D36" w:rsidRPr="00663193" w:rsidTr="00B5755E">
        <w:trPr>
          <w:trHeight w:val="580"/>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D0EC9">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گزارش حسابرس</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2E2C20" w:rsidRDefault="009C6156" w:rsidP="009C6156">
            <w:pPr>
              <w:spacing w:after="0" w:line="240" w:lineRule="auto"/>
              <w:jc w:val="center"/>
              <w:rPr>
                <w:rFonts w:ascii="Calibri" w:eastAsia="Times New Roman" w:hAnsi="Calibri" w:cs="B Lotus"/>
                <w:color w:val="000000"/>
                <w:szCs w:val="22"/>
                <w:lang w:bidi="ar-SA"/>
              </w:rPr>
            </w:pPr>
            <w:r w:rsidRPr="002E2C20">
              <w:rPr>
                <w:rFonts w:ascii="Calibri" w:eastAsia="Times New Roman" w:hAnsi="Calibri" w:cs="B Lotus" w:hint="cs"/>
                <w:color w:val="000000"/>
                <w:szCs w:val="22"/>
                <w:rtl/>
                <w:lang w:bidi="ar-SA"/>
              </w:rPr>
              <w:t>مردود یا عدم اظهارنظر نباشد</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2E2C20" w:rsidRDefault="009C6156" w:rsidP="009C6156">
            <w:pPr>
              <w:spacing w:after="0" w:line="240" w:lineRule="auto"/>
              <w:jc w:val="center"/>
              <w:rPr>
                <w:rFonts w:ascii="Calibri" w:eastAsia="Times New Roman" w:hAnsi="Calibri" w:cs="B Lotus"/>
                <w:color w:val="000000"/>
                <w:szCs w:val="22"/>
                <w:lang w:bidi="ar-SA"/>
              </w:rPr>
            </w:pPr>
            <w:r w:rsidRPr="002E2C20">
              <w:rPr>
                <w:rFonts w:ascii="Calibri" w:eastAsia="Times New Roman" w:hAnsi="Calibri" w:cs="B Lotus" w:hint="cs"/>
                <w:color w:val="000000"/>
                <w:szCs w:val="22"/>
                <w:rtl/>
                <w:lang w:bidi="ar-SA"/>
              </w:rPr>
              <w:t>مردود یا عدم اظهارنظر نباشد</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2E2C20" w:rsidRDefault="009C6156" w:rsidP="009C6156">
            <w:pPr>
              <w:spacing w:after="0" w:line="240" w:lineRule="auto"/>
              <w:jc w:val="center"/>
              <w:rPr>
                <w:rFonts w:ascii="Calibri" w:eastAsia="Times New Roman" w:hAnsi="Calibri" w:cs="B Lotus"/>
                <w:color w:val="000000"/>
                <w:szCs w:val="22"/>
                <w:lang w:bidi="ar-SA"/>
              </w:rPr>
            </w:pPr>
            <w:r w:rsidRPr="002E2C20">
              <w:rPr>
                <w:rFonts w:ascii="Calibri" w:eastAsia="Times New Roman" w:hAnsi="Calibri" w:cs="B Lotus" w:hint="cs"/>
                <w:color w:val="000000"/>
                <w:szCs w:val="22"/>
                <w:rtl/>
                <w:lang w:bidi="ar-SA"/>
              </w:rPr>
              <w:t>مردود یا عدم اظهارنظر نباشد</w:t>
            </w:r>
          </w:p>
        </w:tc>
      </w:tr>
      <w:tr w:rsidR="00F40D36" w:rsidRPr="00663193" w:rsidTr="00B5755E">
        <w:trPr>
          <w:trHeight w:val="702"/>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D0EC9">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مطلوب بودن سیستم اطلاعات حسابداری</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r>
      <w:tr w:rsidR="00F40D36" w:rsidRPr="00663193" w:rsidTr="00B5755E">
        <w:trPr>
          <w:trHeight w:val="1279"/>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D0EC9">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lastRenderedPageBreak/>
              <w:t>سودآور بودن</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2E2C20" w:rsidRDefault="009C6156" w:rsidP="001B40E6">
            <w:pPr>
              <w:spacing w:after="0" w:line="240" w:lineRule="auto"/>
              <w:jc w:val="center"/>
              <w:rPr>
                <w:rFonts w:ascii="Calibri" w:eastAsia="Times New Roman" w:hAnsi="Calibri" w:cs="B Lotus"/>
                <w:color w:val="000000"/>
                <w:szCs w:val="22"/>
                <w:lang w:bidi="ar-SA"/>
              </w:rPr>
            </w:pPr>
            <w:r w:rsidRPr="002E2C20">
              <w:rPr>
                <w:rFonts w:ascii="Calibri" w:eastAsia="Times New Roman" w:hAnsi="Calibri" w:cs="B Lotus" w:hint="cs"/>
                <w:color w:val="000000"/>
                <w:szCs w:val="22"/>
                <w:rtl/>
                <w:lang w:bidi="ar-SA"/>
              </w:rPr>
              <w:t xml:space="preserve">در سه دوره، دو دوره سودده بوده اند. جریان وجوه نقد مثبت </w:t>
            </w:r>
            <w:r w:rsidR="001B40E6">
              <w:rPr>
                <w:rFonts w:ascii="Calibri" w:eastAsia="Times New Roman" w:hAnsi="Calibri" w:cs="B Lotus" w:hint="cs"/>
                <w:color w:val="000000"/>
                <w:szCs w:val="22"/>
                <w:rtl/>
                <w:lang w:bidi="ar-SA"/>
              </w:rPr>
              <w:t>باشد</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2E2C20" w:rsidRDefault="009C6156" w:rsidP="009C6156">
            <w:pPr>
              <w:spacing w:after="0" w:line="240" w:lineRule="auto"/>
              <w:jc w:val="center"/>
              <w:rPr>
                <w:rFonts w:ascii="Calibri" w:eastAsia="Times New Roman" w:hAnsi="Calibri" w:cs="B Lotus"/>
                <w:color w:val="000000"/>
                <w:szCs w:val="22"/>
                <w:lang w:bidi="ar-SA"/>
              </w:rPr>
            </w:pPr>
            <w:r w:rsidRPr="002E2C20">
              <w:rPr>
                <w:rFonts w:ascii="Calibri" w:eastAsia="Times New Roman" w:hAnsi="Calibri" w:cs="B Lotus" w:hint="cs"/>
                <w:color w:val="000000"/>
                <w:szCs w:val="22"/>
                <w:rtl/>
                <w:lang w:bidi="ar-SA"/>
              </w:rPr>
              <w:t>دو دوره منتهی به پذیرش</w:t>
            </w:r>
            <w:r w:rsidR="00323C64" w:rsidRPr="002E2C20">
              <w:rPr>
                <w:rFonts w:ascii="Calibri" w:eastAsia="Times New Roman" w:hAnsi="Calibri" w:cs="B Lotus" w:hint="cs"/>
                <w:color w:val="000000"/>
                <w:szCs w:val="22"/>
                <w:rtl/>
                <w:lang w:bidi="ar-SA"/>
              </w:rPr>
              <w:t>،</w:t>
            </w:r>
            <w:r w:rsidRPr="002E2C20">
              <w:rPr>
                <w:rFonts w:ascii="Calibri" w:eastAsia="Times New Roman" w:hAnsi="Calibri" w:cs="B Lotus" w:hint="cs"/>
                <w:color w:val="000000"/>
                <w:szCs w:val="22"/>
                <w:rtl/>
                <w:lang w:bidi="ar-SA"/>
              </w:rPr>
              <w:t xml:space="preserve"> سو</w:t>
            </w:r>
            <w:r w:rsidR="00323C64" w:rsidRPr="002E2C20">
              <w:rPr>
                <w:rFonts w:ascii="Calibri" w:eastAsia="Times New Roman" w:hAnsi="Calibri" w:cs="B Lotus" w:hint="cs"/>
                <w:color w:val="000000"/>
                <w:szCs w:val="22"/>
                <w:rtl/>
                <w:lang w:bidi="ar-SA"/>
              </w:rPr>
              <w:t>د</w:t>
            </w:r>
            <w:r w:rsidRPr="002E2C20">
              <w:rPr>
                <w:rFonts w:ascii="Calibri" w:eastAsia="Times New Roman" w:hAnsi="Calibri" w:cs="B Lotus" w:hint="cs"/>
                <w:color w:val="000000"/>
                <w:szCs w:val="22"/>
                <w:rtl/>
                <w:lang w:bidi="ar-SA"/>
              </w:rPr>
              <w:t xml:space="preserve">ده بوده و </w:t>
            </w:r>
            <w:r w:rsidR="00FD46B9">
              <w:rPr>
                <w:rFonts w:ascii="Calibri" w:eastAsia="Times New Roman" w:hAnsi="Calibri" w:cs="B Lotus" w:hint="cs"/>
                <w:color w:val="000000"/>
                <w:szCs w:val="22"/>
                <w:rtl/>
                <w:lang w:bidi="ar-SA"/>
              </w:rPr>
              <w:t>از</w:t>
            </w:r>
            <w:r w:rsidRPr="002E2C20">
              <w:rPr>
                <w:rFonts w:ascii="Calibri" w:eastAsia="Times New Roman" w:hAnsi="Calibri" w:cs="B Lotus" w:hint="cs"/>
                <w:color w:val="000000"/>
                <w:szCs w:val="22"/>
                <w:rtl/>
                <w:lang w:bidi="ar-SA"/>
              </w:rPr>
              <w:t>تداوم سود برخوردار باشد.</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2E2C20" w:rsidRDefault="009C6156" w:rsidP="00FD46B9">
            <w:pPr>
              <w:spacing w:after="0" w:line="240" w:lineRule="auto"/>
              <w:jc w:val="center"/>
              <w:rPr>
                <w:rFonts w:ascii="Calibri" w:eastAsia="Times New Roman" w:hAnsi="Calibri" w:cs="B Lotus"/>
                <w:color w:val="000000"/>
                <w:szCs w:val="22"/>
                <w:lang w:bidi="ar-SA"/>
              </w:rPr>
            </w:pPr>
            <w:r w:rsidRPr="002E2C20">
              <w:rPr>
                <w:rFonts w:ascii="Calibri" w:eastAsia="Times New Roman" w:hAnsi="Calibri" w:cs="B Lotus" w:hint="cs"/>
                <w:color w:val="000000"/>
                <w:szCs w:val="22"/>
                <w:rtl/>
                <w:lang w:bidi="ar-SA"/>
              </w:rPr>
              <w:t>در دوره منتهی به پذیرش سوده بوده و تداوم سود برخوردار باشد.</w:t>
            </w:r>
          </w:p>
        </w:tc>
      </w:tr>
      <w:tr w:rsidR="00F40D36" w:rsidRPr="00663193" w:rsidTr="00A644A5">
        <w:trPr>
          <w:trHeight w:val="622"/>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D0EC9">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نسبت حقوق صاحبان سهام به کل دارایی ها</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30 درصد</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20 درصد</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15 درصد</w:t>
            </w:r>
          </w:p>
        </w:tc>
      </w:tr>
      <w:tr w:rsidR="00F40D36" w:rsidRPr="00663193" w:rsidTr="00A644A5">
        <w:trPr>
          <w:trHeight w:val="676"/>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D0EC9">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عدم وجود دعاوی دارای با اهمیت بر صورتهای مالی</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r>
      <w:tr w:rsidR="00F40D36" w:rsidRPr="00663193" w:rsidTr="00B5755E">
        <w:trPr>
          <w:trHeight w:val="390"/>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D0EC9">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حسابرس معتمد سازمان بورس</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r>
      <w:tr w:rsidR="00F40D36" w:rsidRPr="00663193" w:rsidTr="00B5755E">
        <w:trPr>
          <w:trHeight w:val="780"/>
        </w:trPr>
        <w:tc>
          <w:tcPr>
            <w:tcW w:w="3827"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6D0EC9">
            <w:pPr>
              <w:spacing w:after="0" w:line="240" w:lineRule="auto"/>
              <w:jc w:val="center"/>
              <w:rPr>
                <w:rFonts w:ascii="Calibri" w:eastAsia="Times New Roman" w:hAnsi="Calibri" w:cs="B Lotus"/>
                <w:color w:val="000000"/>
                <w:szCs w:val="22"/>
                <w:lang w:bidi="ar-SA"/>
              </w:rPr>
            </w:pPr>
            <w:r w:rsidRPr="00663193">
              <w:rPr>
                <w:rFonts w:ascii="Calibri" w:eastAsia="Times New Roman" w:hAnsi="Calibri" w:cs="B Lotus" w:hint="cs"/>
                <w:color w:val="000000"/>
                <w:szCs w:val="22"/>
                <w:rtl/>
                <w:lang w:bidi="ar-SA"/>
              </w:rPr>
              <w:t>محکومیت قطعی کیفری اعضای هیئت مدیره و مدیرعامل</w:t>
            </w:r>
          </w:p>
        </w:tc>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984"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c>
          <w:tcPr>
            <w:tcW w:w="1702" w:type="dxa"/>
            <w:tcBorders>
              <w:top w:val="nil"/>
              <w:left w:val="single" w:sz="4" w:space="0" w:color="000000"/>
              <w:bottom w:val="single" w:sz="4" w:space="0" w:color="000000"/>
              <w:right w:val="single" w:sz="4" w:space="0" w:color="000000"/>
            </w:tcBorders>
            <w:shd w:val="clear" w:color="auto" w:fill="auto"/>
            <w:vAlign w:val="center"/>
            <w:hideMark/>
          </w:tcPr>
          <w:p w:rsidR="009C6156" w:rsidRPr="00663193" w:rsidRDefault="009C6156" w:rsidP="009C6156">
            <w:pPr>
              <w:spacing w:after="0" w:line="240" w:lineRule="auto"/>
              <w:jc w:val="center"/>
              <w:rPr>
                <w:rFonts w:eastAsia="Times New Roman" w:cs="B Lotus"/>
                <w:color w:val="000000"/>
                <w:szCs w:val="22"/>
                <w:lang w:bidi="ar-SA"/>
              </w:rPr>
            </w:pPr>
            <w:r w:rsidRPr="00663193">
              <w:rPr>
                <w:rFonts w:eastAsia="Times New Roman" w:cs="Times New Roman" w:hint="cs"/>
                <w:color w:val="000000"/>
                <w:szCs w:val="22"/>
                <w:rtl/>
                <w:lang w:bidi="ar-SA"/>
              </w:rPr>
              <w:t>√</w:t>
            </w:r>
          </w:p>
        </w:tc>
      </w:tr>
    </w:tbl>
    <w:p w:rsidR="00DD3688" w:rsidRPr="00781AF4" w:rsidRDefault="00DD3688" w:rsidP="003A6453">
      <w:pPr>
        <w:spacing w:line="360" w:lineRule="auto"/>
        <w:jc w:val="both"/>
        <w:rPr>
          <w:rFonts w:cs="B Lotus"/>
          <w:sz w:val="26"/>
          <w:rtl/>
        </w:rPr>
      </w:pPr>
    </w:p>
    <w:p w:rsidR="003F68F5" w:rsidRPr="00781AF4" w:rsidRDefault="00825B11" w:rsidP="005C7FBB">
      <w:pPr>
        <w:pStyle w:val="ListParagraph"/>
        <w:spacing w:line="360" w:lineRule="auto"/>
        <w:jc w:val="center"/>
        <w:rPr>
          <w:rFonts w:cs="B Lotus"/>
          <w:b/>
          <w:bCs/>
          <w:sz w:val="26"/>
          <w:rtl/>
        </w:rPr>
      </w:pPr>
      <w:r>
        <w:rPr>
          <w:rFonts w:cs="B Lotus" w:hint="cs"/>
          <w:b/>
          <w:bCs/>
          <w:sz w:val="26"/>
          <w:rtl/>
        </w:rPr>
        <w:t xml:space="preserve">ب) </w:t>
      </w:r>
      <w:r w:rsidR="003F68F5" w:rsidRPr="00781AF4">
        <w:rPr>
          <w:rFonts w:cs="B Lotus" w:hint="cs"/>
          <w:b/>
          <w:bCs/>
          <w:sz w:val="26"/>
          <w:rtl/>
        </w:rPr>
        <w:t>پذیرش اوراق در فرابورس</w:t>
      </w:r>
      <w:r w:rsidR="00D31C63" w:rsidRPr="00781AF4">
        <w:rPr>
          <w:rFonts w:cs="B Lotus" w:hint="cs"/>
          <w:b/>
          <w:bCs/>
          <w:sz w:val="26"/>
          <w:rtl/>
        </w:rPr>
        <w:t xml:space="preserve"> ایران</w:t>
      </w:r>
    </w:p>
    <w:p w:rsidR="00342477" w:rsidRPr="00781AF4" w:rsidRDefault="001E4C88" w:rsidP="00991F7D">
      <w:pPr>
        <w:spacing w:line="360" w:lineRule="auto"/>
        <w:jc w:val="both"/>
        <w:rPr>
          <w:rFonts w:cs="B Lotus"/>
          <w:sz w:val="26"/>
          <w:rtl/>
        </w:rPr>
      </w:pPr>
      <w:r w:rsidRPr="00781AF4">
        <w:rPr>
          <w:rFonts w:cs="B Lotus" w:hint="cs"/>
          <w:sz w:val="26"/>
          <w:rtl/>
        </w:rPr>
        <w:t>فرابورس دارای پنج بازار است ( بازار اول، بازار دوم، بازار سوم، بازار ابزارهای نوین مالی، ب</w:t>
      </w:r>
      <w:r w:rsidR="00C02753">
        <w:rPr>
          <w:rFonts w:cs="B Lotus" w:hint="cs"/>
          <w:sz w:val="26"/>
          <w:rtl/>
        </w:rPr>
        <w:t>ازار پایه) پذیرش سهام شرکت های س</w:t>
      </w:r>
      <w:r w:rsidRPr="00781AF4">
        <w:rPr>
          <w:rFonts w:cs="B Lotus" w:hint="cs"/>
          <w:sz w:val="26"/>
          <w:rtl/>
        </w:rPr>
        <w:t xml:space="preserve">هامی عام صرفا در بازارهای </w:t>
      </w:r>
      <w:r w:rsidRPr="002920AD">
        <w:rPr>
          <w:rFonts w:cs="B Lotus" w:hint="cs"/>
          <w:b/>
          <w:bCs/>
          <w:sz w:val="26"/>
          <w:rtl/>
        </w:rPr>
        <w:t>اول و دوم</w:t>
      </w:r>
      <w:r w:rsidRPr="00781AF4">
        <w:rPr>
          <w:rFonts w:cs="B Lotus" w:hint="cs"/>
          <w:sz w:val="26"/>
          <w:rtl/>
        </w:rPr>
        <w:t xml:space="preserve"> صورت می پذیرد. متقاضی پذیرش در صورت دارا بودن شرایط پذیرش، باید تقاضای پذیرش خود را در یکی از بازارها به فرابورس ارائه نماید.</w:t>
      </w:r>
    </w:p>
    <w:p w:rsidR="00333566" w:rsidRDefault="00333566" w:rsidP="00101F01">
      <w:pPr>
        <w:spacing w:line="360" w:lineRule="auto"/>
        <w:jc w:val="center"/>
        <w:rPr>
          <w:rFonts w:cs="B Lotus"/>
          <w:b/>
          <w:bCs/>
          <w:sz w:val="24"/>
          <w:szCs w:val="24"/>
        </w:rPr>
      </w:pPr>
    </w:p>
    <w:p w:rsidR="001E4C88" w:rsidRPr="004E59A0" w:rsidRDefault="001E4C88" w:rsidP="00101F01">
      <w:pPr>
        <w:spacing w:line="360" w:lineRule="auto"/>
        <w:jc w:val="center"/>
        <w:rPr>
          <w:rFonts w:cs="B Lotus"/>
          <w:sz w:val="24"/>
          <w:szCs w:val="24"/>
          <w:rtl/>
        </w:rPr>
      </w:pPr>
      <w:r w:rsidRPr="004E59A0">
        <w:rPr>
          <w:rFonts w:cs="B Lotus" w:hint="cs"/>
          <w:b/>
          <w:bCs/>
          <w:sz w:val="24"/>
          <w:szCs w:val="24"/>
          <w:rtl/>
        </w:rPr>
        <w:t>شرایط پذیرش سهام در بازار اول فرابورس</w:t>
      </w:r>
      <w:r w:rsidR="0098011C" w:rsidRPr="004E59A0">
        <w:rPr>
          <w:rFonts w:cs="B Lotus" w:hint="cs"/>
          <w:b/>
          <w:bCs/>
          <w:sz w:val="24"/>
          <w:szCs w:val="24"/>
          <w:rtl/>
        </w:rPr>
        <w:t xml:space="preserve"> ایران</w:t>
      </w:r>
    </w:p>
    <w:p w:rsidR="001E4C88" w:rsidRPr="00781AF4" w:rsidRDefault="001E4C88" w:rsidP="003A6453">
      <w:pPr>
        <w:spacing w:line="360" w:lineRule="auto"/>
        <w:rPr>
          <w:rFonts w:cs="B Lotus"/>
          <w:sz w:val="26"/>
          <w:rtl/>
        </w:rPr>
      </w:pPr>
      <w:r w:rsidRPr="00781AF4">
        <w:rPr>
          <w:rFonts w:cs="B Lotus" w:hint="cs"/>
          <w:sz w:val="26"/>
          <w:rtl/>
        </w:rPr>
        <w:t>1. نزد سازمان ثبت شده باشد.</w:t>
      </w:r>
    </w:p>
    <w:p w:rsidR="001E4C88" w:rsidRPr="00781AF4" w:rsidRDefault="001E4C88" w:rsidP="003A6453">
      <w:pPr>
        <w:spacing w:line="360" w:lineRule="auto"/>
        <w:rPr>
          <w:rFonts w:cs="B Lotus"/>
          <w:sz w:val="26"/>
          <w:rtl/>
        </w:rPr>
      </w:pPr>
      <w:r w:rsidRPr="00781AF4">
        <w:rPr>
          <w:rFonts w:cs="B Lotus" w:hint="cs"/>
          <w:sz w:val="26"/>
          <w:rtl/>
        </w:rPr>
        <w:t>2.  حداقل 10 درصد از سهام ثبت شده آن شناور بوده و تعدا سهامداران آن حداقل 200 نفر باشد.</w:t>
      </w:r>
    </w:p>
    <w:p w:rsidR="001E4C88" w:rsidRPr="00781AF4" w:rsidRDefault="001E4C88" w:rsidP="003A6453">
      <w:pPr>
        <w:spacing w:line="360" w:lineRule="auto"/>
        <w:rPr>
          <w:rFonts w:cs="B Lotus"/>
          <w:sz w:val="26"/>
          <w:rtl/>
        </w:rPr>
      </w:pPr>
      <w:r w:rsidRPr="00781AF4">
        <w:rPr>
          <w:rFonts w:cs="B Lotus" w:hint="cs"/>
          <w:sz w:val="26"/>
          <w:rtl/>
        </w:rPr>
        <w:t>3. حداقل دو سال از زمان بهره برداری عملیات یا ارائه خدمات آن گذشته باشد.</w:t>
      </w:r>
    </w:p>
    <w:p w:rsidR="001E4C88" w:rsidRPr="00781AF4" w:rsidRDefault="001E4C88" w:rsidP="003A6453">
      <w:pPr>
        <w:spacing w:line="360" w:lineRule="auto"/>
        <w:rPr>
          <w:rFonts w:cs="B Lotus"/>
          <w:sz w:val="26"/>
          <w:rtl/>
        </w:rPr>
      </w:pPr>
      <w:r w:rsidRPr="00781AF4">
        <w:rPr>
          <w:rFonts w:cs="B Lotus" w:hint="cs"/>
          <w:sz w:val="26"/>
          <w:rtl/>
        </w:rPr>
        <w:lastRenderedPageBreak/>
        <w:t>4.  آخرین سرمایه ثبت شده آن حداقل ده میلیارد ریال باشد</w:t>
      </w:r>
      <w:r w:rsidR="009E0EE1" w:rsidRPr="00781AF4">
        <w:rPr>
          <w:rFonts w:cs="B Lotus" w:hint="cs"/>
          <w:sz w:val="26"/>
          <w:rtl/>
        </w:rPr>
        <w:t>.</w:t>
      </w:r>
      <w:r w:rsidRPr="00781AF4">
        <w:rPr>
          <w:rFonts w:cs="B Lotus" w:hint="cs"/>
          <w:sz w:val="26"/>
          <w:rtl/>
        </w:rPr>
        <w:t xml:space="preserve"> </w:t>
      </w:r>
    </w:p>
    <w:p w:rsidR="001E4C88" w:rsidRPr="00781AF4" w:rsidRDefault="001E4C88" w:rsidP="003A6453">
      <w:pPr>
        <w:spacing w:line="360" w:lineRule="auto"/>
        <w:rPr>
          <w:rFonts w:cs="B Lotus"/>
          <w:sz w:val="26"/>
          <w:rtl/>
        </w:rPr>
      </w:pPr>
      <w:r w:rsidRPr="00781AF4">
        <w:rPr>
          <w:rFonts w:cs="B Lotus" w:hint="cs"/>
          <w:sz w:val="26"/>
          <w:rtl/>
        </w:rPr>
        <w:t>5. زیان انباشته نداشته باشد</w:t>
      </w:r>
      <w:r w:rsidR="009E0EE1" w:rsidRPr="00781AF4">
        <w:rPr>
          <w:rFonts w:cs="B Lotus" w:hint="cs"/>
          <w:sz w:val="26"/>
          <w:rtl/>
        </w:rPr>
        <w:t>.</w:t>
      </w:r>
    </w:p>
    <w:p w:rsidR="001E4C88" w:rsidRPr="00781AF4" w:rsidRDefault="001E4C88" w:rsidP="003A6453">
      <w:pPr>
        <w:spacing w:line="360" w:lineRule="auto"/>
        <w:rPr>
          <w:rFonts w:cs="B Lotus"/>
          <w:sz w:val="26"/>
          <w:rtl/>
        </w:rPr>
      </w:pPr>
      <w:r w:rsidRPr="00781AF4">
        <w:rPr>
          <w:rFonts w:cs="B Lotus" w:hint="cs"/>
          <w:sz w:val="26"/>
          <w:rtl/>
        </w:rPr>
        <w:t>6. گزارش حسابرس برای آخرین دوره/سال مالی منتهی به پذیرش در خصوص صورت مالی آن، عدم اظهار نظر یا اظهار نظر مردود نباشد.</w:t>
      </w:r>
    </w:p>
    <w:p w:rsidR="001E4C88" w:rsidRPr="00781AF4" w:rsidRDefault="001E4C88" w:rsidP="003A6453">
      <w:pPr>
        <w:spacing w:line="360" w:lineRule="auto"/>
        <w:rPr>
          <w:rFonts w:cs="B Lotus"/>
          <w:sz w:val="26"/>
          <w:rtl/>
        </w:rPr>
      </w:pPr>
      <w:r w:rsidRPr="00781AF4">
        <w:rPr>
          <w:rFonts w:cs="B Lotus" w:hint="cs"/>
          <w:sz w:val="26"/>
          <w:rtl/>
        </w:rPr>
        <w:t>7. مطابق اظهار نظر حسابرس، از سیستم اطلاعات حسابداری( ازجمله حسابداری مالی و حسابداری بهای تمام شده) مطلوب و متناسب با فعالیت خود و شرایط پذیرش در فرابورس جهت افشاء مناسب اطلاعات برخوردار باشد.</w:t>
      </w:r>
    </w:p>
    <w:p w:rsidR="001E4C88" w:rsidRPr="00781AF4" w:rsidRDefault="001E4C88" w:rsidP="003A6453">
      <w:pPr>
        <w:spacing w:line="360" w:lineRule="auto"/>
        <w:rPr>
          <w:rFonts w:cs="B Lotus"/>
          <w:sz w:val="26"/>
          <w:rtl/>
        </w:rPr>
      </w:pPr>
      <w:r w:rsidRPr="00781AF4">
        <w:rPr>
          <w:rFonts w:cs="B Lotus" w:hint="cs"/>
          <w:sz w:val="26"/>
          <w:rtl/>
        </w:rPr>
        <w:t>8. در دوره/ سال مالی منتهی به پذیر</w:t>
      </w:r>
      <w:r w:rsidR="00FA4A0B">
        <w:rPr>
          <w:rFonts w:cs="B Lotus" w:hint="cs"/>
          <w:sz w:val="26"/>
          <w:rtl/>
        </w:rPr>
        <w:t>ش</w:t>
      </w:r>
      <w:r w:rsidRPr="00781AF4">
        <w:rPr>
          <w:rFonts w:cs="B Lotus" w:hint="cs"/>
          <w:sz w:val="26"/>
          <w:rtl/>
        </w:rPr>
        <w:t xml:space="preserve"> سودآور بوده و همچنین چشم انداز روشنی از تداوم سودآوری و فعالیت شرکت و صنعت مربوطه وجود داشته یاشد.</w:t>
      </w:r>
    </w:p>
    <w:p w:rsidR="001E4C88" w:rsidRPr="00781AF4" w:rsidRDefault="001E4C88" w:rsidP="003A6453">
      <w:pPr>
        <w:spacing w:line="360" w:lineRule="auto"/>
        <w:rPr>
          <w:rFonts w:cs="B Lotus"/>
          <w:sz w:val="26"/>
          <w:rtl/>
        </w:rPr>
      </w:pPr>
      <w:r w:rsidRPr="00781AF4">
        <w:rPr>
          <w:rFonts w:cs="B Lotus" w:hint="cs"/>
          <w:sz w:val="26"/>
          <w:rtl/>
        </w:rPr>
        <w:t>9. بر اساس آخرین صورت مالی سالانه ی حسابرسی شده، نسبت حقوق صاحبان سهام به کل دارایی های آن حداقل 15 درصد باشد.</w:t>
      </w:r>
    </w:p>
    <w:p w:rsidR="001E4C88" w:rsidRPr="00781AF4" w:rsidRDefault="001E4C88" w:rsidP="003A6453">
      <w:pPr>
        <w:spacing w:line="360" w:lineRule="auto"/>
        <w:rPr>
          <w:rFonts w:cs="B Lotus"/>
          <w:sz w:val="26"/>
          <w:rtl/>
        </w:rPr>
      </w:pPr>
      <w:r w:rsidRPr="00781AF4">
        <w:rPr>
          <w:rFonts w:cs="B Lotus" w:hint="cs"/>
          <w:sz w:val="26"/>
          <w:rtl/>
        </w:rPr>
        <w:t>10. دعاوی دارای اثر با اهمیت بر صورت های مالی، له یا علیه شرکت وجود نداشته باشد</w:t>
      </w:r>
      <w:r w:rsidR="009E0EE1" w:rsidRPr="00781AF4">
        <w:rPr>
          <w:rFonts w:cs="B Lotus" w:hint="cs"/>
          <w:sz w:val="26"/>
          <w:rtl/>
        </w:rPr>
        <w:t>.</w:t>
      </w:r>
    </w:p>
    <w:p w:rsidR="001E4C88" w:rsidRPr="00781AF4" w:rsidRDefault="001E4C88" w:rsidP="003A6453">
      <w:pPr>
        <w:spacing w:line="360" w:lineRule="auto"/>
        <w:rPr>
          <w:rFonts w:cs="B Lotus"/>
          <w:sz w:val="26"/>
          <w:rtl/>
        </w:rPr>
      </w:pPr>
      <w:r w:rsidRPr="00781AF4">
        <w:rPr>
          <w:rFonts w:cs="B Lotus" w:hint="cs"/>
          <w:sz w:val="26"/>
          <w:rtl/>
        </w:rPr>
        <w:t>11. آخرین صورت های مالی آن باید مطابق مقررات قانونی، استانداردهای حسابداری و گزارشگری مالی و آیین نامه ها و دستورالعمل های اجرایی ابلاغ شده توسط سازمان تهیه شده باشد. همچنین در زمان ارائه درخواست پذیرش و آخرین دوره / سال مالی قبل از ارائه درخواست، حسابرس شرکت باید از میان حسابرسان معتمد سازمان انتخاب شده شده باشد.</w:t>
      </w:r>
    </w:p>
    <w:p w:rsidR="001E4C88" w:rsidRPr="00781AF4" w:rsidRDefault="001E4C88" w:rsidP="003A6453">
      <w:pPr>
        <w:spacing w:line="360" w:lineRule="auto"/>
        <w:rPr>
          <w:rFonts w:cs="B Lotus"/>
          <w:sz w:val="26"/>
          <w:rtl/>
        </w:rPr>
      </w:pPr>
      <w:r w:rsidRPr="00781AF4">
        <w:rPr>
          <w:rFonts w:cs="B Lotus" w:hint="cs"/>
          <w:sz w:val="26"/>
          <w:rtl/>
        </w:rPr>
        <w:lastRenderedPageBreak/>
        <w:t>12. اعضای هیئت مدیره و مدیر عامل آن دارای سابقه محکومیت قطعی کیفری یا تخلفاتی موثر طبق قوانین و مقررات حاکم بر بازار اوراق بهادار یا سوء شهرت حرفه ای نباشند.</w:t>
      </w:r>
    </w:p>
    <w:p w:rsidR="00333566" w:rsidRDefault="00333566" w:rsidP="00101F01">
      <w:pPr>
        <w:spacing w:line="360" w:lineRule="auto"/>
        <w:jc w:val="center"/>
        <w:rPr>
          <w:rFonts w:cs="B Lotus"/>
          <w:b/>
          <w:bCs/>
          <w:sz w:val="24"/>
          <w:szCs w:val="24"/>
        </w:rPr>
      </w:pPr>
    </w:p>
    <w:p w:rsidR="001E4C88" w:rsidRPr="004E59A0" w:rsidRDefault="001E4C88" w:rsidP="00101F01">
      <w:pPr>
        <w:spacing w:line="360" w:lineRule="auto"/>
        <w:jc w:val="center"/>
        <w:rPr>
          <w:rFonts w:cs="B Lotus"/>
          <w:b/>
          <w:bCs/>
          <w:sz w:val="24"/>
          <w:szCs w:val="24"/>
          <w:rtl/>
        </w:rPr>
      </w:pPr>
      <w:r w:rsidRPr="004E59A0">
        <w:rPr>
          <w:rFonts w:cs="B Lotus" w:hint="cs"/>
          <w:b/>
          <w:bCs/>
          <w:sz w:val="24"/>
          <w:szCs w:val="24"/>
          <w:rtl/>
        </w:rPr>
        <w:t xml:space="preserve">شرایط پذیرش ناشر در بازار دوم </w:t>
      </w:r>
      <w:r w:rsidR="00336FB9" w:rsidRPr="004E59A0">
        <w:rPr>
          <w:rFonts w:cs="B Lotus" w:hint="cs"/>
          <w:b/>
          <w:bCs/>
          <w:sz w:val="24"/>
          <w:szCs w:val="24"/>
          <w:rtl/>
        </w:rPr>
        <w:t>فرابورس</w:t>
      </w:r>
      <w:r w:rsidR="0098011C" w:rsidRPr="004E59A0">
        <w:rPr>
          <w:rFonts w:cs="B Lotus" w:hint="cs"/>
          <w:b/>
          <w:bCs/>
          <w:sz w:val="24"/>
          <w:szCs w:val="24"/>
          <w:rtl/>
        </w:rPr>
        <w:t xml:space="preserve"> ایران</w:t>
      </w:r>
    </w:p>
    <w:p w:rsidR="001E4C88" w:rsidRPr="00781AF4" w:rsidRDefault="001E4C88" w:rsidP="003A6453">
      <w:pPr>
        <w:pStyle w:val="ListParagraph"/>
        <w:numPr>
          <w:ilvl w:val="0"/>
          <w:numId w:val="2"/>
        </w:numPr>
        <w:spacing w:line="360" w:lineRule="auto"/>
        <w:rPr>
          <w:rFonts w:cs="B Lotus"/>
          <w:sz w:val="26"/>
        </w:rPr>
      </w:pPr>
      <w:r w:rsidRPr="00781AF4">
        <w:rPr>
          <w:rFonts w:cs="B Lotus" w:hint="cs"/>
          <w:sz w:val="26"/>
          <w:rtl/>
        </w:rPr>
        <w:t>نزد سازمان ثبت شده باشد</w:t>
      </w:r>
      <w:r w:rsidR="0098011C" w:rsidRPr="00781AF4">
        <w:rPr>
          <w:rFonts w:cs="B Lotus" w:hint="cs"/>
          <w:sz w:val="26"/>
          <w:rtl/>
        </w:rPr>
        <w:t>.</w:t>
      </w:r>
    </w:p>
    <w:p w:rsidR="001E4C88" w:rsidRPr="00781AF4" w:rsidRDefault="001E4C88" w:rsidP="003A6453">
      <w:pPr>
        <w:pStyle w:val="ListParagraph"/>
        <w:numPr>
          <w:ilvl w:val="0"/>
          <w:numId w:val="2"/>
        </w:numPr>
        <w:spacing w:line="360" w:lineRule="auto"/>
        <w:rPr>
          <w:rFonts w:cs="B Lotus"/>
          <w:sz w:val="26"/>
        </w:rPr>
      </w:pPr>
      <w:r w:rsidRPr="00781AF4">
        <w:rPr>
          <w:rFonts w:cs="B Lotus" w:hint="cs"/>
          <w:sz w:val="26"/>
          <w:rtl/>
        </w:rPr>
        <w:t>حداقل یک سال از تاسیس آن گذشته باشد</w:t>
      </w:r>
      <w:r w:rsidR="0098011C" w:rsidRPr="00781AF4">
        <w:rPr>
          <w:rFonts w:cs="B Lotus" w:hint="cs"/>
          <w:sz w:val="26"/>
          <w:rtl/>
        </w:rPr>
        <w:t>.</w:t>
      </w:r>
    </w:p>
    <w:p w:rsidR="001E4C88" w:rsidRPr="00781AF4" w:rsidRDefault="001E4C88" w:rsidP="003A6453">
      <w:pPr>
        <w:pStyle w:val="ListParagraph"/>
        <w:numPr>
          <w:ilvl w:val="0"/>
          <w:numId w:val="2"/>
        </w:numPr>
        <w:spacing w:line="360" w:lineRule="auto"/>
        <w:rPr>
          <w:rFonts w:cs="B Lotus"/>
          <w:sz w:val="26"/>
        </w:rPr>
      </w:pPr>
      <w:r w:rsidRPr="00781AF4">
        <w:rPr>
          <w:rFonts w:cs="B Lotus" w:hint="cs"/>
          <w:sz w:val="26"/>
          <w:rtl/>
        </w:rPr>
        <w:t>حداقل 5 درصد از سهام ثبت شده آن شناور باشد</w:t>
      </w:r>
      <w:r w:rsidR="0098011C" w:rsidRPr="00781AF4">
        <w:rPr>
          <w:rFonts w:cs="B Lotus" w:hint="cs"/>
          <w:sz w:val="26"/>
          <w:rtl/>
        </w:rPr>
        <w:t>.</w:t>
      </w:r>
    </w:p>
    <w:p w:rsidR="001E4C88" w:rsidRPr="00781AF4" w:rsidRDefault="001E4C88" w:rsidP="003A6453">
      <w:pPr>
        <w:pStyle w:val="ListParagraph"/>
        <w:numPr>
          <w:ilvl w:val="0"/>
          <w:numId w:val="2"/>
        </w:numPr>
        <w:spacing w:line="360" w:lineRule="auto"/>
        <w:rPr>
          <w:rFonts w:cs="B Lotus"/>
          <w:sz w:val="26"/>
        </w:rPr>
      </w:pPr>
      <w:r w:rsidRPr="00781AF4">
        <w:rPr>
          <w:rFonts w:cs="B Lotus" w:hint="cs"/>
          <w:sz w:val="26"/>
          <w:rtl/>
        </w:rPr>
        <w:t>آخرین سرمایه ثبت شده آن حداقل یک میلیارد ریال باشد</w:t>
      </w:r>
      <w:r w:rsidR="0098011C" w:rsidRPr="00781AF4">
        <w:rPr>
          <w:rFonts w:cs="B Lotus" w:hint="cs"/>
          <w:sz w:val="26"/>
          <w:rtl/>
        </w:rPr>
        <w:t>.</w:t>
      </w:r>
    </w:p>
    <w:p w:rsidR="001E4C88" w:rsidRPr="00781AF4" w:rsidRDefault="001E4C88" w:rsidP="003A6453">
      <w:pPr>
        <w:pStyle w:val="ListParagraph"/>
        <w:numPr>
          <w:ilvl w:val="0"/>
          <w:numId w:val="2"/>
        </w:numPr>
        <w:spacing w:line="360" w:lineRule="auto"/>
        <w:rPr>
          <w:rFonts w:cs="B Lotus"/>
          <w:sz w:val="26"/>
        </w:rPr>
      </w:pPr>
      <w:r w:rsidRPr="00781AF4">
        <w:rPr>
          <w:rFonts w:cs="B Lotus" w:hint="cs"/>
          <w:sz w:val="26"/>
          <w:rtl/>
        </w:rPr>
        <w:t>در صورتی ک شرکت مشمول ماده ی 141 لایحه ی قانونی اصلاح قسمتی از قانون تجارت باشد، به تشخیص هیئت پذیرش از برنامه ی عملیاتی مناسبی برای خروج از شمول ماده ی یاد شده برخوردار باشد.</w:t>
      </w:r>
    </w:p>
    <w:p w:rsidR="001E4C88" w:rsidRPr="00781AF4" w:rsidRDefault="001E4C88" w:rsidP="003A6453">
      <w:pPr>
        <w:pStyle w:val="ListParagraph"/>
        <w:numPr>
          <w:ilvl w:val="0"/>
          <w:numId w:val="2"/>
        </w:numPr>
        <w:spacing w:line="360" w:lineRule="auto"/>
        <w:rPr>
          <w:rFonts w:cs="B Lotus"/>
          <w:sz w:val="26"/>
        </w:rPr>
      </w:pPr>
      <w:r w:rsidRPr="00781AF4">
        <w:rPr>
          <w:rFonts w:cs="B Lotus" w:hint="cs"/>
          <w:sz w:val="26"/>
          <w:rtl/>
        </w:rPr>
        <w:t>دعاوی دارای اثر با اهمیت بر صورت مالی، له یا علیه شرکت وجود نداشته باشد.</w:t>
      </w:r>
    </w:p>
    <w:p w:rsidR="001E4C88" w:rsidRPr="00781AF4" w:rsidRDefault="001E4C88" w:rsidP="003A6453">
      <w:pPr>
        <w:pStyle w:val="ListParagraph"/>
        <w:numPr>
          <w:ilvl w:val="0"/>
          <w:numId w:val="2"/>
        </w:numPr>
        <w:spacing w:line="360" w:lineRule="auto"/>
        <w:rPr>
          <w:rFonts w:cs="B Lotus"/>
          <w:sz w:val="26"/>
        </w:rPr>
      </w:pPr>
      <w:r w:rsidRPr="00781AF4">
        <w:rPr>
          <w:rFonts w:cs="B Lotus" w:hint="cs"/>
          <w:sz w:val="26"/>
          <w:rtl/>
        </w:rPr>
        <w:t>آخرین صورت های مالی آن باید مطابق مقررات قانونی، استانداردهای حسابداری و گزارشگری مالی و آیین نامه ها و دستورالعمل های اجرایی ابلاغ شده توسط سازمان تهیه شده باشد.</w:t>
      </w:r>
    </w:p>
    <w:p w:rsidR="001E4C88" w:rsidRPr="00781AF4" w:rsidRDefault="001E4C88" w:rsidP="003A6453">
      <w:pPr>
        <w:pStyle w:val="ListParagraph"/>
        <w:numPr>
          <w:ilvl w:val="0"/>
          <w:numId w:val="2"/>
        </w:numPr>
        <w:spacing w:line="360" w:lineRule="auto"/>
        <w:rPr>
          <w:rFonts w:cs="B Lotus"/>
          <w:sz w:val="26"/>
        </w:rPr>
      </w:pPr>
      <w:r w:rsidRPr="00781AF4">
        <w:rPr>
          <w:rFonts w:cs="B Lotus" w:hint="cs"/>
          <w:sz w:val="26"/>
          <w:rtl/>
        </w:rPr>
        <w:t>در صورتی که حسابرس شرکت از بین موسسات حسابرسی معتمد سازمان انتخاب نشده باشد، باید در اولین مجمع عمومی بعد از ثبت نزد سازمان، حسابرس خود را از میان موسسات حسابرسی معتمد سازمان انتخاب نماید.</w:t>
      </w:r>
    </w:p>
    <w:p w:rsidR="001E4C88" w:rsidRPr="00781AF4" w:rsidRDefault="001E4C88" w:rsidP="003A6453">
      <w:pPr>
        <w:pStyle w:val="ListParagraph"/>
        <w:numPr>
          <w:ilvl w:val="0"/>
          <w:numId w:val="2"/>
        </w:numPr>
        <w:spacing w:line="360" w:lineRule="auto"/>
        <w:rPr>
          <w:rFonts w:cs="B Lotus"/>
          <w:sz w:val="26"/>
        </w:rPr>
      </w:pPr>
      <w:r w:rsidRPr="00781AF4">
        <w:rPr>
          <w:rFonts w:cs="B Lotus" w:hint="cs"/>
          <w:sz w:val="26"/>
          <w:rtl/>
        </w:rPr>
        <w:lastRenderedPageBreak/>
        <w:t>اظهارنظر حسابرس در خصوص آخرین صورت های مالی حسابرسی شده، "مردود" یا " عدم اظهار نظر" نباشد.</w:t>
      </w:r>
    </w:p>
    <w:p w:rsidR="001E4C88" w:rsidRPr="00781AF4" w:rsidRDefault="001E4C88" w:rsidP="003A6453">
      <w:pPr>
        <w:pStyle w:val="ListParagraph"/>
        <w:numPr>
          <w:ilvl w:val="0"/>
          <w:numId w:val="2"/>
        </w:numPr>
        <w:spacing w:line="360" w:lineRule="auto"/>
        <w:rPr>
          <w:rFonts w:cs="B Lotus"/>
          <w:sz w:val="26"/>
        </w:rPr>
      </w:pPr>
      <w:r w:rsidRPr="00781AF4">
        <w:rPr>
          <w:rFonts w:cs="B Lotus" w:hint="cs"/>
          <w:sz w:val="26"/>
          <w:rtl/>
        </w:rPr>
        <w:t>اعضای هیئت مدیره و مدیرعامل شرکت دارای سابقه محکومیت قطعی کیفری یا تخلفاتی موثر طبق قوانین و مقررات حاکم بر بازار اوراق بهادار یا سوء شهرت حرفه ای نباشند</w:t>
      </w:r>
      <w:r w:rsidR="00391EEA" w:rsidRPr="00781AF4">
        <w:rPr>
          <w:rFonts w:cs="B Lotus" w:hint="cs"/>
          <w:sz w:val="26"/>
          <w:rtl/>
        </w:rPr>
        <w:t>.</w:t>
      </w:r>
      <w:r w:rsidRPr="00781AF4">
        <w:rPr>
          <w:rFonts w:cs="B Lotus" w:hint="cs"/>
          <w:sz w:val="26"/>
          <w:rtl/>
        </w:rPr>
        <w:t xml:space="preserve"> </w:t>
      </w:r>
    </w:p>
    <w:p w:rsidR="001E4C88" w:rsidRDefault="001E4C88" w:rsidP="00F342FE">
      <w:pPr>
        <w:pStyle w:val="ListParagraph"/>
        <w:numPr>
          <w:ilvl w:val="0"/>
          <w:numId w:val="2"/>
        </w:numPr>
        <w:spacing w:line="360" w:lineRule="auto"/>
        <w:rPr>
          <w:rFonts w:cs="B Lotus"/>
          <w:sz w:val="26"/>
        </w:rPr>
      </w:pPr>
      <w:r w:rsidRPr="00781AF4">
        <w:rPr>
          <w:rFonts w:cs="B Lotus" w:hint="cs"/>
          <w:sz w:val="26"/>
          <w:rtl/>
        </w:rPr>
        <w:t>مطابق اظهارنظر حسابرس، از سیستم اطلاعات حسابداری</w:t>
      </w:r>
      <w:r w:rsidR="00B90910">
        <w:rPr>
          <w:rFonts w:cs="B Lotus" w:hint="cs"/>
          <w:sz w:val="26"/>
          <w:rtl/>
        </w:rPr>
        <w:t xml:space="preserve"> </w:t>
      </w:r>
      <w:r w:rsidRPr="00781AF4">
        <w:rPr>
          <w:rFonts w:cs="B Lotus" w:hint="cs"/>
          <w:sz w:val="26"/>
          <w:rtl/>
        </w:rPr>
        <w:t>(ازجمله حسابداری مالی و حسابداری بهای تمام شده) مطلوب و متناسب با فعالیت خود و شرایط پذیرش در فرابورس جهت افشاء مناسب اطلاعات برخوردار باشد.</w:t>
      </w:r>
    </w:p>
    <w:p w:rsidR="002014AD" w:rsidRPr="00781AF4" w:rsidRDefault="002014AD" w:rsidP="009C6547">
      <w:pPr>
        <w:jc w:val="center"/>
        <w:rPr>
          <w:rFonts w:cs="B Lotus"/>
          <w:sz w:val="26"/>
        </w:rPr>
      </w:pPr>
      <w:r w:rsidRPr="00781AF4">
        <w:rPr>
          <w:rFonts w:cs="B Lotus"/>
          <w:b/>
          <w:bCs/>
          <w:sz w:val="26"/>
          <w:rtl/>
        </w:rPr>
        <w:t>شرایط پذیرش سهام عادی در شرکت فرا بورس ایران</w:t>
      </w:r>
    </w:p>
    <w:tbl>
      <w:tblPr>
        <w:bidiVisual/>
        <w:tblW w:w="9376" w:type="dxa"/>
        <w:jc w:val="center"/>
        <w:tblCellSpacing w:w="0" w:type="dxa"/>
        <w:tblBorders>
          <w:top w:val="outset" w:sz="6" w:space="0" w:color="auto"/>
          <w:left w:val="outset" w:sz="6" w:space="0" w:color="auto"/>
          <w:bottom w:val="outset" w:sz="6" w:space="0" w:color="auto"/>
          <w:right w:val="outset" w:sz="6" w:space="0" w:color="auto"/>
        </w:tblBorders>
        <w:shd w:val="clear" w:color="auto" w:fill="F5F5F5"/>
        <w:tblCellMar>
          <w:left w:w="0" w:type="dxa"/>
          <w:right w:w="0" w:type="dxa"/>
        </w:tblCellMar>
        <w:tblLook w:val="04A0" w:firstRow="1" w:lastRow="0" w:firstColumn="1" w:lastColumn="0" w:noHBand="0" w:noVBand="1"/>
      </w:tblPr>
      <w:tblGrid>
        <w:gridCol w:w="2705"/>
        <w:gridCol w:w="2127"/>
        <w:gridCol w:w="2268"/>
        <w:gridCol w:w="2276"/>
      </w:tblGrid>
      <w:tr w:rsidR="002014AD" w:rsidRPr="005D59B8" w:rsidTr="00AC067D">
        <w:trPr>
          <w:trHeight w:val="420"/>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rsidR="002014AD" w:rsidRPr="005D59B8" w:rsidRDefault="002014AD" w:rsidP="00AC067D">
            <w:pPr>
              <w:jc w:val="center"/>
              <w:rPr>
                <w:rFonts w:cs="B Lotus"/>
                <w:szCs w:val="22"/>
              </w:rPr>
            </w:pPr>
            <w:r w:rsidRPr="005D59B8">
              <w:rPr>
                <w:rFonts w:cs="B Lotus"/>
                <w:b/>
                <w:bCs/>
                <w:szCs w:val="22"/>
                <w:rtl/>
              </w:rPr>
              <w:t>شرایط</w:t>
            </w:r>
          </w:p>
        </w:tc>
        <w:tc>
          <w:tcPr>
            <w:tcW w:w="2127"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rsidR="002014AD" w:rsidRPr="005D59B8" w:rsidRDefault="002014AD" w:rsidP="00AC067D">
            <w:pPr>
              <w:jc w:val="center"/>
              <w:rPr>
                <w:rFonts w:cs="B Lotus"/>
                <w:szCs w:val="22"/>
                <w:rtl/>
              </w:rPr>
            </w:pPr>
            <w:r w:rsidRPr="005D59B8">
              <w:rPr>
                <w:rFonts w:cs="B Lotus"/>
                <w:b/>
                <w:bCs/>
                <w:szCs w:val="22"/>
                <w:rtl/>
              </w:rPr>
              <w:t>بازار اول</w:t>
            </w:r>
          </w:p>
        </w:tc>
        <w:tc>
          <w:tcPr>
            <w:tcW w:w="2268"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rsidR="002014AD" w:rsidRPr="005D59B8" w:rsidRDefault="002014AD" w:rsidP="00AC067D">
            <w:pPr>
              <w:jc w:val="center"/>
              <w:rPr>
                <w:rFonts w:cs="B Lotus"/>
                <w:szCs w:val="22"/>
                <w:rtl/>
              </w:rPr>
            </w:pPr>
            <w:r w:rsidRPr="005D59B8">
              <w:rPr>
                <w:rFonts w:cs="B Lotus"/>
                <w:b/>
                <w:bCs/>
                <w:szCs w:val="22"/>
                <w:rtl/>
              </w:rPr>
              <w:t>بازار دوم</w:t>
            </w:r>
          </w:p>
        </w:tc>
        <w:tc>
          <w:tcPr>
            <w:tcW w:w="2276"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rsidR="002014AD" w:rsidRPr="005D59B8" w:rsidRDefault="002014AD" w:rsidP="00AC067D">
            <w:pPr>
              <w:jc w:val="center"/>
              <w:rPr>
                <w:rFonts w:cs="B Lotus"/>
                <w:szCs w:val="22"/>
                <w:rtl/>
              </w:rPr>
            </w:pPr>
            <w:r w:rsidRPr="005D59B8">
              <w:rPr>
                <w:rFonts w:cs="B Lotus"/>
                <w:b/>
                <w:bCs/>
                <w:szCs w:val="22"/>
                <w:rtl/>
              </w:rPr>
              <w:t>بازار پایه</w:t>
            </w:r>
          </w:p>
        </w:tc>
      </w:tr>
      <w:tr w:rsidR="002014AD" w:rsidRPr="005D59B8" w:rsidTr="00AC067D">
        <w:trPr>
          <w:trHeight w:val="195"/>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نزد سازمان ثبت شده باشد</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r>
      <w:tr w:rsidR="002014AD" w:rsidRPr="005D59B8" w:rsidTr="00AC067D">
        <w:trPr>
          <w:trHeight w:val="420"/>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سهام با نام باشد</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r>
      <w:tr w:rsidR="002014AD" w:rsidRPr="005D59B8" w:rsidTr="00AC067D">
        <w:trPr>
          <w:trHeight w:val="420"/>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سهام عادی باشد یا ممتاز</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عادی</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عادی</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سهام ممتاز هم میتواند داشته باشد</w:t>
            </w:r>
          </w:p>
        </w:tc>
      </w:tr>
      <w:tr w:rsidR="002014AD" w:rsidRPr="005D59B8" w:rsidTr="00AC067D">
        <w:trPr>
          <w:trHeight w:val="925"/>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محدودیت قانونی موثر برای نقل و انتقال آن وجود نداشته باشد</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r>
      <w:tr w:rsidR="002014AD" w:rsidRPr="005D59B8" w:rsidTr="00AC067D">
        <w:trPr>
          <w:trHeight w:val="420"/>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بهای اسمی آن کامل پرداخت شده باشد.</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r>
      <w:tr w:rsidR="002014AD" w:rsidRPr="005D59B8" w:rsidTr="00AC067D">
        <w:trPr>
          <w:trHeight w:val="420"/>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سهام شناور</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شناور بودن حداقل 10درصد و دارا بودن حداقل 200 سهامدار</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شناور بودن حداقل 5 درصد</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r>
      <w:tr w:rsidR="002014AD" w:rsidRPr="005D59B8" w:rsidTr="00AC067D">
        <w:trPr>
          <w:trHeight w:val="420"/>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فعالیت</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حداقل 2 سال از بهره برداری</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حداقل یک سال از تاسیس</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هیچ محدودیتی ندارد</w:t>
            </w:r>
          </w:p>
        </w:tc>
      </w:tr>
      <w:tr w:rsidR="002014AD" w:rsidRPr="005D59B8" w:rsidTr="00AC067D">
        <w:trPr>
          <w:trHeight w:val="420"/>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lastRenderedPageBreak/>
              <w:t>سرمایه ثبت شده</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حداقل ده میلیارد ریال</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5D59B8">
            <w:pPr>
              <w:jc w:val="center"/>
              <w:rPr>
                <w:rFonts w:cs="B Lotus"/>
                <w:szCs w:val="22"/>
                <w:rtl/>
              </w:rPr>
            </w:pPr>
            <w:r w:rsidRPr="005D59B8">
              <w:rPr>
                <w:rFonts w:cs="B Lotus"/>
                <w:szCs w:val="22"/>
                <w:rtl/>
              </w:rPr>
              <w:t xml:space="preserve">حداقل </w:t>
            </w:r>
            <w:r w:rsidR="005D59B8" w:rsidRPr="005D59B8">
              <w:rPr>
                <w:rFonts w:cs="B Lotus" w:hint="cs"/>
                <w:szCs w:val="22"/>
                <w:rtl/>
              </w:rPr>
              <w:t>1</w:t>
            </w:r>
            <w:r w:rsidRPr="005D59B8">
              <w:rPr>
                <w:rFonts w:cs="B Lotus"/>
                <w:szCs w:val="22"/>
                <w:rtl/>
              </w:rPr>
              <w:t xml:space="preserve"> میلیارد ریال</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r>
      <w:tr w:rsidR="002014AD" w:rsidRPr="005D59B8" w:rsidTr="00AC067D">
        <w:trPr>
          <w:trHeight w:val="420"/>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زیان انباشته</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نداشته باشد</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برنامه عملیاتی مناسبی برای خروج از شمول زیان داشته باشد</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r>
      <w:tr w:rsidR="002014AD" w:rsidRPr="005D59B8" w:rsidTr="00AC067D">
        <w:trPr>
          <w:trHeight w:val="420"/>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گزارش حسابرس</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مردود یا عدم اظهارنظر نباشد</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مردود یا عدم اظهارنظر نباشد</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r>
      <w:tr w:rsidR="002014AD" w:rsidRPr="005D59B8" w:rsidTr="00AC067D">
        <w:trPr>
          <w:trHeight w:val="420"/>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مطلوب بودن سیستم اطلاعات حسابداری</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r>
      <w:tr w:rsidR="002014AD" w:rsidRPr="005D59B8" w:rsidTr="00AC067D">
        <w:trPr>
          <w:trHeight w:val="420"/>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سودآور بودن</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r>
      <w:tr w:rsidR="002014AD" w:rsidRPr="005D59B8" w:rsidTr="00AC067D">
        <w:trPr>
          <w:trHeight w:val="420"/>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نسبت حقوق صاحبان سهام به کل دارایی ها</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15 درصد</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r>
      <w:tr w:rsidR="002014AD" w:rsidRPr="005D59B8" w:rsidTr="00AC067D">
        <w:trPr>
          <w:trHeight w:val="763"/>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عدم وجود دعاوی دارای با اهمیت بر صورتهای مالی</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r>
      <w:tr w:rsidR="002014AD" w:rsidRPr="005D59B8" w:rsidTr="00AC067D">
        <w:trPr>
          <w:trHeight w:val="607"/>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حسابرس معتمد سازمان بورس</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باید در اولین مجمع عمومی حسابرس خود را میان موسسات حسابرسی معتمد سازمان انتخاب نماید</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باید در اولین مجمع عمومی حسابرس خود را میان موسسات حسابرسی معتمد سازمان انتخاب نماید</w:t>
            </w:r>
          </w:p>
        </w:tc>
      </w:tr>
      <w:tr w:rsidR="002014AD" w:rsidRPr="005D59B8" w:rsidTr="00AC067D">
        <w:trPr>
          <w:trHeight w:val="899"/>
          <w:tblCellSpacing w:w="0" w:type="dxa"/>
          <w:jc w:val="center"/>
        </w:trPr>
        <w:tc>
          <w:tcPr>
            <w:tcW w:w="27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محکومیت قطعی کیفری اعضای هیئت مدیره و مدیرعامل</w:t>
            </w:r>
          </w:p>
        </w:tc>
        <w:tc>
          <w:tcPr>
            <w:tcW w:w="2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Times New Roman" w:hint="cs"/>
                <w:szCs w:val="22"/>
                <w:rtl/>
              </w:rPr>
              <w:t>√</w:t>
            </w:r>
          </w:p>
        </w:tc>
        <w:tc>
          <w:tcPr>
            <w:tcW w:w="2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014AD" w:rsidRPr="005D59B8" w:rsidRDefault="002014AD" w:rsidP="00AC067D">
            <w:pPr>
              <w:jc w:val="center"/>
              <w:rPr>
                <w:rFonts w:cs="B Lotus"/>
                <w:szCs w:val="22"/>
                <w:rtl/>
              </w:rPr>
            </w:pPr>
            <w:r w:rsidRPr="005D59B8">
              <w:rPr>
                <w:rFonts w:cs="B Lotus"/>
                <w:szCs w:val="22"/>
                <w:rtl/>
              </w:rPr>
              <w:t>-</w:t>
            </w:r>
          </w:p>
        </w:tc>
      </w:tr>
    </w:tbl>
    <w:p w:rsidR="00391EEA" w:rsidRPr="00781AF4" w:rsidRDefault="00391EEA" w:rsidP="00437F2B">
      <w:pPr>
        <w:spacing w:line="360" w:lineRule="auto"/>
        <w:ind w:left="360"/>
        <w:rPr>
          <w:rFonts w:cs="B Lotus"/>
          <w:sz w:val="26"/>
        </w:rPr>
      </w:pPr>
    </w:p>
    <w:p w:rsidR="001E4C88" w:rsidRPr="00781AF4" w:rsidRDefault="001E4C88" w:rsidP="003A6453">
      <w:pPr>
        <w:spacing w:line="360" w:lineRule="auto"/>
        <w:ind w:left="360"/>
        <w:rPr>
          <w:rFonts w:cs="B Lotus"/>
          <w:sz w:val="26"/>
        </w:rPr>
      </w:pPr>
    </w:p>
    <w:p w:rsidR="003A6453" w:rsidRPr="00781AF4" w:rsidRDefault="003A6453">
      <w:pPr>
        <w:spacing w:line="360" w:lineRule="auto"/>
        <w:ind w:left="360"/>
        <w:rPr>
          <w:rFonts w:cs="B Lotus"/>
          <w:sz w:val="26"/>
        </w:rPr>
      </w:pPr>
    </w:p>
    <w:sectPr w:rsidR="003A6453" w:rsidRPr="00781AF4" w:rsidSect="00596234">
      <w:footerReference w:type="default" r:id="rId9"/>
      <w:pgSz w:w="11906" w:h="16838"/>
      <w:pgMar w:top="3686" w:right="1440" w:bottom="1418"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374" w:rsidRDefault="00437374" w:rsidP="00596234">
      <w:pPr>
        <w:spacing w:after="0" w:line="240" w:lineRule="auto"/>
      </w:pPr>
      <w:r>
        <w:separator/>
      </w:r>
    </w:p>
  </w:endnote>
  <w:endnote w:type="continuationSeparator" w:id="0">
    <w:p w:rsidR="00437374" w:rsidRDefault="00437374" w:rsidP="00596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86393914"/>
      <w:docPartObj>
        <w:docPartGallery w:val="Page Numbers (Bottom of Page)"/>
        <w:docPartUnique/>
      </w:docPartObj>
    </w:sdtPr>
    <w:sdtEndPr>
      <w:rPr>
        <w:noProof/>
      </w:rPr>
    </w:sdtEndPr>
    <w:sdtContent>
      <w:p w:rsidR="00596234" w:rsidRDefault="00596234">
        <w:pPr>
          <w:pStyle w:val="Footer"/>
          <w:jc w:val="center"/>
        </w:pPr>
        <w:r>
          <w:fldChar w:fldCharType="begin"/>
        </w:r>
        <w:r>
          <w:instrText xml:space="preserve"> PAGE   \* MERGEFORMAT </w:instrText>
        </w:r>
        <w:r>
          <w:fldChar w:fldCharType="separate"/>
        </w:r>
        <w:r>
          <w:rPr>
            <w:noProof/>
            <w:rtl/>
          </w:rPr>
          <w:t>2</w:t>
        </w:r>
        <w:r>
          <w:rPr>
            <w:noProof/>
          </w:rPr>
          <w:fldChar w:fldCharType="end"/>
        </w:r>
      </w:p>
    </w:sdtContent>
  </w:sdt>
  <w:p w:rsidR="00596234" w:rsidRDefault="005962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374" w:rsidRDefault="00437374" w:rsidP="00596234">
      <w:pPr>
        <w:spacing w:after="0" w:line="240" w:lineRule="auto"/>
      </w:pPr>
      <w:r>
        <w:separator/>
      </w:r>
    </w:p>
  </w:footnote>
  <w:footnote w:type="continuationSeparator" w:id="0">
    <w:p w:rsidR="00437374" w:rsidRDefault="00437374" w:rsidP="00596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5466B"/>
    <w:multiLevelType w:val="hybridMultilevel"/>
    <w:tmpl w:val="167CF0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917602C"/>
    <w:multiLevelType w:val="hybridMultilevel"/>
    <w:tmpl w:val="9A7051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9864D21"/>
    <w:multiLevelType w:val="hybridMultilevel"/>
    <w:tmpl w:val="98BAA7AE"/>
    <w:lvl w:ilvl="0" w:tplc="E7E6E862">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F87216"/>
    <w:multiLevelType w:val="hybridMultilevel"/>
    <w:tmpl w:val="0D4EAC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4375DF9"/>
    <w:multiLevelType w:val="multilevel"/>
    <w:tmpl w:val="ED687034"/>
    <w:lvl w:ilvl="0">
      <w:start w:val="1"/>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39B2249C"/>
    <w:multiLevelType w:val="hybridMultilevel"/>
    <w:tmpl w:val="6B24A6B6"/>
    <w:lvl w:ilvl="0" w:tplc="2DDE072C">
      <w:start w:val="1"/>
      <w:numFmt w:val="decimal"/>
      <w:lvlText w:val="%1-"/>
      <w:lvlJc w:val="left"/>
      <w:pPr>
        <w:ind w:left="1080" w:hanging="360"/>
      </w:pPr>
      <w:rPr>
        <w:rFonts w:hint="default"/>
        <w:b/>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C70729"/>
    <w:multiLevelType w:val="hybridMultilevel"/>
    <w:tmpl w:val="ABE86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C02A43"/>
    <w:multiLevelType w:val="hybridMultilevel"/>
    <w:tmpl w:val="459CF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022238"/>
    <w:multiLevelType w:val="hybridMultilevel"/>
    <w:tmpl w:val="551CAA12"/>
    <w:lvl w:ilvl="0" w:tplc="1940F8FA">
      <w:start w:val="1"/>
      <w:numFmt w:val="decimal"/>
      <w:lvlText w:val="%1."/>
      <w:lvlJc w:val="left"/>
      <w:pPr>
        <w:ind w:left="720" w:hanging="360"/>
      </w:pPr>
      <w:rPr>
        <w:rFonts w:cs="B Mitr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A40911"/>
    <w:multiLevelType w:val="hybridMultilevel"/>
    <w:tmpl w:val="ED3CC716"/>
    <w:lvl w:ilvl="0" w:tplc="A6021A80">
      <w:start w:val="1"/>
      <w:numFmt w:val="decimal"/>
      <w:lvlText w:val="%1."/>
      <w:lvlJc w:val="left"/>
      <w:pPr>
        <w:ind w:left="720" w:hanging="360"/>
      </w:pPr>
      <w:rPr>
        <w:rFonts w:cs="B Mitra"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77731C"/>
    <w:multiLevelType w:val="hybridMultilevel"/>
    <w:tmpl w:val="81A41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AD71CC"/>
    <w:multiLevelType w:val="hybridMultilevel"/>
    <w:tmpl w:val="67D8405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FE2BEF"/>
    <w:multiLevelType w:val="hybridMultilevel"/>
    <w:tmpl w:val="61DA5A7E"/>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3">
    <w:nsid w:val="63573D20"/>
    <w:multiLevelType w:val="hybridMultilevel"/>
    <w:tmpl w:val="260280A8"/>
    <w:lvl w:ilvl="0" w:tplc="BC54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EE50EF"/>
    <w:multiLevelType w:val="hybridMultilevel"/>
    <w:tmpl w:val="EE8E444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1331459"/>
    <w:multiLevelType w:val="multilevel"/>
    <w:tmpl w:val="C1A8BF2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7C385357"/>
    <w:multiLevelType w:val="hybridMultilevel"/>
    <w:tmpl w:val="1E4210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0"/>
  </w:num>
  <w:num w:numId="3">
    <w:abstractNumId w:val="9"/>
  </w:num>
  <w:num w:numId="4">
    <w:abstractNumId w:val="2"/>
  </w:num>
  <w:num w:numId="5">
    <w:abstractNumId w:val="1"/>
  </w:num>
  <w:num w:numId="6">
    <w:abstractNumId w:val="13"/>
  </w:num>
  <w:num w:numId="7">
    <w:abstractNumId w:val="12"/>
  </w:num>
  <w:num w:numId="8">
    <w:abstractNumId w:val="11"/>
  </w:num>
  <w:num w:numId="9">
    <w:abstractNumId w:val="5"/>
  </w:num>
  <w:num w:numId="10">
    <w:abstractNumId w:val="7"/>
  </w:num>
  <w:num w:numId="11">
    <w:abstractNumId w:val="4"/>
  </w:num>
  <w:num w:numId="12">
    <w:abstractNumId w:val="15"/>
  </w:num>
  <w:num w:numId="13">
    <w:abstractNumId w:val="6"/>
  </w:num>
  <w:num w:numId="14">
    <w:abstractNumId w:val="14"/>
  </w:num>
  <w:num w:numId="15">
    <w:abstractNumId w:val="16"/>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106"/>
    <w:rsid w:val="00055F80"/>
    <w:rsid w:val="00062F21"/>
    <w:rsid w:val="000C6FE1"/>
    <w:rsid w:val="000E2999"/>
    <w:rsid w:val="000E2FB9"/>
    <w:rsid w:val="000E5AE0"/>
    <w:rsid w:val="000F2CCB"/>
    <w:rsid w:val="00101F01"/>
    <w:rsid w:val="0012282A"/>
    <w:rsid w:val="00130633"/>
    <w:rsid w:val="00130730"/>
    <w:rsid w:val="00166299"/>
    <w:rsid w:val="00174C2E"/>
    <w:rsid w:val="001A110A"/>
    <w:rsid w:val="001B40E6"/>
    <w:rsid w:val="001C01FF"/>
    <w:rsid w:val="001C2106"/>
    <w:rsid w:val="001C79F7"/>
    <w:rsid w:val="001D47A9"/>
    <w:rsid w:val="001D7518"/>
    <w:rsid w:val="001E4C88"/>
    <w:rsid w:val="001E74B8"/>
    <w:rsid w:val="001F28C2"/>
    <w:rsid w:val="001F2AC5"/>
    <w:rsid w:val="001F2E9B"/>
    <w:rsid w:val="001F433E"/>
    <w:rsid w:val="001F4E11"/>
    <w:rsid w:val="002014AD"/>
    <w:rsid w:val="002137FA"/>
    <w:rsid w:val="00222ED8"/>
    <w:rsid w:val="00233C33"/>
    <w:rsid w:val="00253A84"/>
    <w:rsid w:val="00272D2C"/>
    <w:rsid w:val="0028793A"/>
    <w:rsid w:val="002920AD"/>
    <w:rsid w:val="002A5474"/>
    <w:rsid w:val="002D652F"/>
    <w:rsid w:val="002E2A1C"/>
    <w:rsid w:val="002E2C20"/>
    <w:rsid w:val="003039D5"/>
    <w:rsid w:val="0031166B"/>
    <w:rsid w:val="00323C64"/>
    <w:rsid w:val="00333566"/>
    <w:rsid w:val="00336FB9"/>
    <w:rsid w:val="00342477"/>
    <w:rsid w:val="00362733"/>
    <w:rsid w:val="00384B24"/>
    <w:rsid w:val="00391EEA"/>
    <w:rsid w:val="003A6453"/>
    <w:rsid w:val="003D1C51"/>
    <w:rsid w:val="003D40DB"/>
    <w:rsid w:val="003E0F01"/>
    <w:rsid w:val="003E4E5C"/>
    <w:rsid w:val="003F1972"/>
    <w:rsid w:val="003F68F5"/>
    <w:rsid w:val="004040AE"/>
    <w:rsid w:val="00413D58"/>
    <w:rsid w:val="00437374"/>
    <w:rsid w:val="00437F2B"/>
    <w:rsid w:val="0044269C"/>
    <w:rsid w:val="00452EF8"/>
    <w:rsid w:val="00457AE1"/>
    <w:rsid w:val="0046332B"/>
    <w:rsid w:val="004D2E5A"/>
    <w:rsid w:val="004E59A0"/>
    <w:rsid w:val="004E6404"/>
    <w:rsid w:val="00510443"/>
    <w:rsid w:val="00524736"/>
    <w:rsid w:val="005579E3"/>
    <w:rsid w:val="0057200A"/>
    <w:rsid w:val="00582E18"/>
    <w:rsid w:val="005834B6"/>
    <w:rsid w:val="00596234"/>
    <w:rsid w:val="005964D4"/>
    <w:rsid w:val="005C11CE"/>
    <w:rsid w:val="005C128F"/>
    <w:rsid w:val="005C7FBB"/>
    <w:rsid w:val="005D59B8"/>
    <w:rsid w:val="005E754F"/>
    <w:rsid w:val="005F08F4"/>
    <w:rsid w:val="005F3E3E"/>
    <w:rsid w:val="006150CA"/>
    <w:rsid w:val="00645419"/>
    <w:rsid w:val="00663193"/>
    <w:rsid w:val="00670792"/>
    <w:rsid w:val="00676952"/>
    <w:rsid w:val="0067708F"/>
    <w:rsid w:val="0068459E"/>
    <w:rsid w:val="006B0008"/>
    <w:rsid w:val="006B1F70"/>
    <w:rsid w:val="006D0EC9"/>
    <w:rsid w:val="006D7F81"/>
    <w:rsid w:val="006E6D7A"/>
    <w:rsid w:val="006F6B91"/>
    <w:rsid w:val="0074339D"/>
    <w:rsid w:val="0075413E"/>
    <w:rsid w:val="007651EB"/>
    <w:rsid w:val="00781AF4"/>
    <w:rsid w:val="007C5D87"/>
    <w:rsid w:val="007E1A16"/>
    <w:rsid w:val="007E1E27"/>
    <w:rsid w:val="00801F88"/>
    <w:rsid w:val="00825B11"/>
    <w:rsid w:val="00843769"/>
    <w:rsid w:val="008732AD"/>
    <w:rsid w:val="00882BB8"/>
    <w:rsid w:val="0088608E"/>
    <w:rsid w:val="008B0712"/>
    <w:rsid w:val="008D1E01"/>
    <w:rsid w:val="00902186"/>
    <w:rsid w:val="009221E1"/>
    <w:rsid w:val="00954CA4"/>
    <w:rsid w:val="0098011C"/>
    <w:rsid w:val="00980662"/>
    <w:rsid w:val="0098596D"/>
    <w:rsid w:val="009865F0"/>
    <w:rsid w:val="00991F7D"/>
    <w:rsid w:val="009A37DC"/>
    <w:rsid w:val="009A3AF9"/>
    <w:rsid w:val="009C6156"/>
    <w:rsid w:val="009C6547"/>
    <w:rsid w:val="009E0EE1"/>
    <w:rsid w:val="009E2037"/>
    <w:rsid w:val="009E4FDC"/>
    <w:rsid w:val="009F63F0"/>
    <w:rsid w:val="00A03299"/>
    <w:rsid w:val="00A106F8"/>
    <w:rsid w:val="00A53145"/>
    <w:rsid w:val="00A644A5"/>
    <w:rsid w:val="00A87146"/>
    <w:rsid w:val="00AC067D"/>
    <w:rsid w:val="00AC3254"/>
    <w:rsid w:val="00B16AC3"/>
    <w:rsid w:val="00B30202"/>
    <w:rsid w:val="00B5755E"/>
    <w:rsid w:val="00B57DD8"/>
    <w:rsid w:val="00B629FB"/>
    <w:rsid w:val="00B66106"/>
    <w:rsid w:val="00B850F4"/>
    <w:rsid w:val="00B90910"/>
    <w:rsid w:val="00BC2C24"/>
    <w:rsid w:val="00BC59AA"/>
    <w:rsid w:val="00BE59B3"/>
    <w:rsid w:val="00BF1D78"/>
    <w:rsid w:val="00C02753"/>
    <w:rsid w:val="00C10565"/>
    <w:rsid w:val="00C354C3"/>
    <w:rsid w:val="00C43267"/>
    <w:rsid w:val="00C54C43"/>
    <w:rsid w:val="00C768A5"/>
    <w:rsid w:val="00C87BBE"/>
    <w:rsid w:val="00CD28C4"/>
    <w:rsid w:val="00CE0DD4"/>
    <w:rsid w:val="00CF042D"/>
    <w:rsid w:val="00CF3F79"/>
    <w:rsid w:val="00CF6846"/>
    <w:rsid w:val="00D16AB7"/>
    <w:rsid w:val="00D2777C"/>
    <w:rsid w:val="00D31C63"/>
    <w:rsid w:val="00D3575C"/>
    <w:rsid w:val="00D47B60"/>
    <w:rsid w:val="00D50B5C"/>
    <w:rsid w:val="00D75E58"/>
    <w:rsid w:val="00D85B98"/>
    <w:rsid w:val="00D9332E"/>
    <w:rsid w:val="00DB5476"/>
    <w:rsid w:val="00DD3688"/>
    <w:rsid w:val="00E109A7"/>
    <w:rsid w:val="00E16C86"/>
    <w:rsid w:val="00E20319"/>
    <w:rsid w:val="00E21098"/>
    <w:rsid w:val="00E34A72"/>
    <w:rsid w:val="00E54782"/>
    <w:rsid w:val="00E556D6"/>
    <w:rsid w:val="00E71444"/>
    <w:rsid w:val="00E72430"/>
    <w:rsid w:val="00E760BE"/>
    <w:rsid w:val="00EA517E"/>
    <w:rsid w:val="00EA7F96"/>
    <w:rsid w:val="00EB0E15"/>
    <w:rsid w:val="00ED1C4B"/>
    <w:rsid w:val="00F33622"/>
    <w:rsid w:val="00F342FE"/>
    <w:rsid w:val="00F40D36"/>
    <w:rsid w:val="00F47530"/>
    <w:rsid w:val="00F57F7C"/>
    <w:rsid w:val="00F8530C"/>
    <w:rsid w:val="00F85E81"/>
    <w:rsid w:val="00F9400C"/>
    <w:rsid w:val="00F94FF8"/>
    <w:rsid w:val="00FA4A0B"/>
    <w:rsid w:val="00FB1F6E"/>
    <w:rsid w:val="00FB6CBD"/>
    <w:rsid w:val="00FC046E"/>
    <w:rsid w:val="00FD33CC"/>
    <w:rsid w:val="00FD46B9"/>
    <w:rsid w:val="00FE79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B Mitra"/>
        <w:sz w:val="22"/>
        <w:szCs w:val="26"/>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59B3"/>
    <w:pPr>
      <w:ind w:left="720"/>
      <w:contextualSpacing/>
    </w:pPr>
  </w:style>
  <w:style w:type="paragraph" w:styleId="BalloonText">
    <w:name w:val="Balloon Text"/>
    <w:basedOn w:val="Normal"/>
    <w:link w:val="BalloonTextChar"/>
    <w:uiPriority w:val="99"/>
    <w:semiHidden/>
    <w:unhideWhenUsed/>
    <w:rsid w:val="003335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3566"/>
    <w:rPr>
      <w:rFonts w:ascii="Tahoma" w:hAnsi="Tahoma" w:cs="Tahoma"/>
      <w:sz w:val="16"/>
      <w:szCs w:val="16"/>
    </w:rPr>
  </w:style>
  <w:style w:type="paragraph" w:styleId="Header">
    <w:name w:val="header"/>
    <w:basedOn w:val="Normal"/>
    <w:link w:val="HeaderChar"/>
    <w:uiPriority w:val="99"/>
    <w:unhideWhenUsed/>
    <w:rsid w:val="005962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234"/>
  </w:style>
  <w:style w:type="paragraph" w:styleId="Footer">
    <w:name w:val="footer"/>
    <w:basedOn w:val="Normal"/>
    <w:link w:val="FooterChar"/>
    <w:uiPriority w:val="99"/>
    <w:unhideWhenUsed/>
    <w:rsid w:val="005962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2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B Mitra"/>
        <w:sz w:val="22"/>
        <w:szCs w:val="26"/>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59B3"/>
    <w:pPr>
      <w:ind w:left="720"/>
      <w:contextualSpacing/>
    </w:pPr>
  </w:style>
  <w:style w:type="paragraph" w:styleId="BalloonText">
    <w:name w:val="Balloon Text"/>
    <w:basedOn w:val="Normal"/>
    <w:link w:val="BalloonTextChar"/>
    <w:uiPriority w:val="99"/>
    <w:semiHidden/>
    <w:unhideWhenUsed/>
    <w:rsid w:val="003335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3566"/>
    <w:rPr>
      <w:rFonts w:ascii="Tahoma" w:hAnsi="Tahoma" w:cs="Tahoma"/>
      <w:sz w:val="16"/>
      <w:szCs w:val="16"/>
    </w:rPr>
  </w:style>
  <w:style w:type="paragraph" w:styleId="Header">
    <w:name w:val="header"/>
    <w:basedOn w:val="Normal"/>
    <w:link w:val="HeaderChar"/>
    <w:uiPriority w:val="99"/>
    <w:unhideWhenUsed/>
    <w:rsid w:val="005962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234"/>
  </w:style>
  <w:style w:type="paragraph" w:styleId="Footer">
    <w:name w:val="footer"/>
    <w:basedOn w:val="Normal"/>
    <w:link w:val="FooterChar"/>
    <w:uiPriority w:val="99"/>
    <w:unhideWhenUsed/>
    <w:rsid w:val="005962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2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7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0AC6C-9AD1-41E8-A7C7-15EC3F16C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1480</Words>
  <Characters>8441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rahimi</dc:creator>
  <cp:lastModifiedBy>Hadi Malekmohammadi</cp:lastModifiedBy>
  <cp:revision>21</cp:revision>
  <cp:lastPrinted>2017-07-22T13:08:00Z</cp:lastPrinted>
  <dcterms:created xsi:type="dcterms:W3CDTF">2017-05-13T06:26:00Z</dcterms:created>
  <dcterms:modified xsi:type="dcterms:W3CDTF">2017-07-22T13:08:00Z</dcterms:modified>
</cp:coreProperties>
</file>